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AD" w:rsidRPr="00A54EA2" w:rsidRDefault="00FB1AAD" w:rsidP="00FB1AAD">
      <w:pPr>
        <w:pStyle w:val="Standard"/>
        <w:jc w:val="right"/>
        <w:rPr>
          <w:rFonts w:asciiTheme="majorHAnsi" w:hAnsiTheme="majorHAnsi" w:cs="Times New Roman"/>
          <w:b/>
          <w:sz w:val="20"/>
          <w:szCs w:val="20"/>
        </w:rPr>
      </w:pPr>
      <w:r w:rsidRPr="00A54EA2">
        <w:rPr>
          <w:rFonts w:asciiTheme="majorHAnsi" w:hAnsiTheme="majorHAnsi" w:cs="Times New Roman"/>
          <w:b/>
          <w:sz w:val="20"/>
          <w:szCs w:val="20"/>
        </w:rPr>
        <w:t>Załącznik nr 2 do SWZ - Formularz Szczegółowy Oferty</w:t>
      </w:r>
    </w:p>
    <w:p w:rsidR="00A15C89" w:rsidRPr="00A13E15" w:rsidRDefault="00FB1AAD" w:rsidP="00A54EA2">
      <w:pPr>
        <w:pStyle w:val="Standard"/>
        <w:jc w:val="right"/>
        <w:rPr>
          <w:rFonts w:asciiTheme="majorHAnsi" w:hAnsiTheme="majorHAnsi" w:cs="Times New Roman"/>
          <w:sz w:val="20"/>
          <w:szCs w:val="20"/>
        </w:rPr>
      </w:pPr>
      <w:r w:rsidRPr="00A13E15">
        <w:rPr>
          <w:rFonts w:asciiTheme="majorHAnsi" w:hAnsiTheme="majorHAnsi" w:cs="Times New Roman"/>
          <w:b/>
          <w:sz w:val="20"/>
          <w:szCs w:val="20"/>
        </w:rPr>
        <w:t>Ozn</w:t>
      </w:r>
      <w:r w:rsidR="00A13E15" w:rsidRPr="00A13E15">
        <w:rPr>
          <w:rFonts w:asciiTheme="majorHAnsi" w:hAnsiTheme="majorHAnsi" w:cs="Times New Roman"/>
          <w:b/>
          <w:sz w:val="20"/>
          <w:szCs w:val="20"/>
        </w:rPr>
        <w:t>aczenie postępowania: DA.ZP.242.16</w:t>
      </w:r>
      <w:r w:rsidRPr="00A13E15">
        <w:rPr>
          <w:rFonts w:asciiTheme="majorHAnsi" w:hAnsiTheme="majorHAnsi" w:cs="Times New Roman"/>
          <w:b/>
          <w:sz w:val="20"/>
          <w:szCs w:val="20"/>
        </w:rPr>
        <w:t>.2026</w:t>
      </w:r>
    </w:p>
    <w:p w:rsidR="00A54EA2" w:rsidRDefault="00A54EA2" w:rsidP="00FB1AAD">
      <w:pPr>
        <w:widowControl w:val="0"/>
        <w:tabs>
          <w:tab w:val="left" w:pos="1657"/>
        </w:tabs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FB1AAD">
      <w:pPr>
        <w:widowControl w:val="0"/>
        <w:tabs>
          <w:tab w:val="left" w:pos="1657"/>
        </w:tabs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FB1AAD" w:rsidRPr="00A54EA2" w:rsidRDefault="00FB1AAD" w:rsidP="00FB1AAD">
      <w:pPr>
        <w:widowControl w:val="0"/>
        <w:tabs>
          <w:tab w:val="left" w:pos="1657"/>
        </w:tabs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</w:t>
      </w:r>
    </w:p>
    <w:p w:rsidR="00FB1AAD" w:rsidRPr="00A54EA2" w:rsidRDefault="00FB1AAD" w:rsidP="00FB1AAD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276"/>
        <w:gridCol w:w="1134"/>
        <w:gridCol w:w="1134"/>
        <w:gridCol w:w="1275"/>
        <w:gridCol w:w="1276"/>
        <w:gridCol w:w="567"/>
        <w:gridCol w:w="1418"/>
      </w:tblGrid>
      <w:tr w:rsidR="00FB1AAD" w:rsidRPr="00A54EA2" w:rsidTr="00A54EA2">
        <w:trPr>
          <w:trHeight w:val="609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275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418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1AAD" w:rsidRPr="00A54EA2" w:rsidRDefault="00FB1AAD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3870B2" w:rsidRPr="00A54EA2" w:rsidTr="003870B2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Cewnik moczowodowy,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Double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J pokryty materiałem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biokompatybilnym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drut prowadzący, p</w:t>
            </w:r>
            <w:r w:rsidR="00B37F39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rzepychacz, CH 6- CH 8, dł. 26-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30 cm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1 100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Cewnik moczowodowy,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Double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J drut prowadzący, przepychacz, CH 4,7 dł. 26-28 cm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300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Cewnik zewnętrzny silikonowy męski śr.29 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Cewnik zewnętrzny silikonowy męski śr.32 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150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A54EA2">
        <w:trPr>
          <w:trHeight w:val="1064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Wkład jednorazowy workowy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Serres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Opis: do ssaka Aga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Labor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pojemności 2l z okrągłym zamk</w:t>
            </w:r>
            <w:r w:rsidR="00B37F39">
              <w:rPr>
                <w:rFonts w:asciiTheme="majorHAnsi" w:eastAsia="Times New Roman" w:hAnsiTheme="majorHAnsi" w:cs="Times New Roman"/>
                <w:sz w:val="20"/>
                <w:szCs w:val="20"/>
              </w:rPr>
              <w:t>nięciem. Posiadający zastawkę hy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drofobową, zapobiegającą cofaniu się treści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aspirowanej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(filtr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przeciwprzelewny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Foley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lateksowy,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silikonowany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sterylny,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jednorazowego użytku,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dwudrożny: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od nr 6 do nr 26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z plastikową zastawką, zróżnicowaną kolorystycznie w zależności od rozmiaru,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balon o pojemności 3 - 5 ml dla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cewnika 6Ch-10Ch,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balon o pojemności 5-10ml dla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cewnika 12Ch-26Ch,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balon o pojemności 30-50ml dla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cewnika 14Ch-26Ch,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z niezmywalnym oznaczeniem rozmiaru na cewniku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pakowany pojedynczo w podwójne opakowanie wewnętrzne: folia, zewnętrzne: papier– folia,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możliwość stosowania do 14 dni, poświadczona przez producenta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rozmiar do uzgodnienia z zamawiającym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</w:r>
            <w:r w:rsidR="00B37F39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-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na opakowaniu jednostkowym oznaczenie rozmiaru, pojemność balonu, nazwa producenta i znak CE, data ważności.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Foley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wykonany z silikonu,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z balonem o pojemności 1,5 ml,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z prowadnicą,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sterylny,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jednorazowego użytku,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pakowany pojedynczo,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opakowanie podwójne folia, papier folia lub folia, folia,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rozmiar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Cewniki z zakończeniem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Couvelaire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,wykonane z PCV o jakości medycznej i twardości ok. 76°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ShA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jednorazowego użytku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sterylny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kolor konektora oznaczający kod średnicy cewnika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powierzchnia satynowa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rozmiar CH 18- CH 24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Pojemnik do zbiórki moczu Tulipan 2500 ml, plastikowy, z pokrywką, podziałka z boku wyskalowana co 100 ml pozwala na odczyt zebranego moczu. Mycie i dezynfekcja powszechnie używanymi do tego celu środkami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870B2" w:rsidRPr="00A54EA2" w:rsidRDefault="003870B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dwudrożny z końcówką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Nelatona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przezroczysty z 100% silikonu, śr. 16-24 CH, CH 6, dł. 40cm, z usztywnioną końcówką i otworami drenażowymi po bokach, balon o pojemności 5-15 ml.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3870B2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870B2" w:rsidRPr="00A54EA2" w:rsidRDefault="00EA5E21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trójdrożny z końcówką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Dufoura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przezroczysty z 100% silikonu, usztywniona końcówka z asymetrycznymi otworami drenażowymi po bokach, średnica 16-24 CH, dł. 42cm, Ch16 balon 40ml, Ch18 balon 50ml, Ch20 balon 60ml, Ch22 balon 70ml, Ch24 balon 80ml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70B2" w:rsidRPr="00A54EA2" w:rsidRDefault="003870B2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A5E21" w:rsidRPr="00A54EA2" w:rsidRDefault="00EA5E21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do drenażu opłucnej umiejscawiany przez usuwalną wprowadzającą igłę z rękawem ochronnym. W skład zestawu wchodzi: igła 2,42mm*57mm, dren widoczny w RTG, perforowany, o średnicy zewnętrznej 1,9 mm i długości 30 cm, kranik i łącznik do drenu z silikonowym rękawem, dodatkowy stożkowy łącznik do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podłączenia ssania.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A5E21" w:rsidRPr="00A54EA2" w:rsidRDefault="00EA5E21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do nakłuwania tętnicy metodą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wykonany z PE widoczny w RTG, rozmiar 4,5 Fr długość 18 cm. W skład zestawu wchodzą: cewnik PE 17G o długości 18 cm wyposażony w antywłamaniowy kołnierz i skrzydełka umożliwiające przyszycie do skóry, igłę wprowadzającą 17G o średnicy 1,0-1,5mm i długości 70mm, prowadnik o średnicy 0,9 mm i długości 46cm., polietylenową przedłużkę 30cm, 1 strzykawkę 5ml, i kranik trójdrożny regulujący przepływ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E21" w:rsidRPr="00A54EA2" w:rsidRDefault="00EA5E2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do nakłuwania tętnicy metodą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wykonany z PE widoczny w RTG, rozmiar 5 Fr długość 18 cm. W skład zestawu wchodzą: cewnik PE 16G o długości 18 cm wyposażony w antywłamaniowy kołnierz i skrzydełka umożliwiające przyszycie do skóry, igłę wprowadzającą 16G o średnicy 1,2-1,7mm i długości 70mm, prowadnik o średnicy 1,1 mm i długości 46cm., polietylenową przedłużkę 30cm, 1 strzykawkę 5ml, i kranik trójdrożny regulujący przepływ.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E21" w:rsidRPr="00A54EA2" w:rsidRDefault="00EA5E2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do nakłuwania tętnicy metodą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4 Fr, 8 cm, przezroczysty, dotętniczy cewnik (tętnica barkowa, udowa, promieniowa)</w:t>
            </w:r>
            <w:r w:rsidR="00ED37B1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 liniami kontrastującymi w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rtg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</w:t>
            </w:r>
            <w:r w:rsidR="00ED37B1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wprowadzany przy użyciu metody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Cewnik posiada końcówkę wypos</w:t>
            </w:r>
            <w:r w:rsidR="00ED37B1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ażoną w skrzydełka do mocowania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do skóry oraz kołnierzyk zapobiegający załamywaniu się powierzchni cewnika.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Bezbarwne sztywne opakowanie zawiera: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- 1 przezroczysty X.R.O. cewnik (PE)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- 1 igłę do wprowadzania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- 1 prosty prowadnik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A5E21" w:rsidRPr="00A54EA2" w:rsidRDefault="00EA5E21" w:rsidP="00D10AEC">
            <w:pPr>
              <w:tabs>
                <w:tab w:val="left" w:pos="1567"/>
              </w:tabs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Zestaw do wkłuć centralnych z jednokan</w:t>
            </w:r>
            <w:r w:rsidR="00ED37B1">
              <w:rPr>
                <w:rFonts w:asciiTheme="majorHAnsi" w:eastAsia="Times New Roman" w:hAnsiTheme="majorHAnsi" w:cs="Times New Roman"/>
                <w:sz w:val="20"/>
                <w:szCs w:val="20"/>
              </w:rPr>
              <w:t>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łowym 16G oraz 14 G o długości 20 cm. Zestaw zawierający: cewnik wykonany z poliuretanu, z miękką końcówką, skalowany z centymetrowymi znacznikami głębokości, oznaczeniami na delcie zawierającymi nazwę własną, średnicę i długość; prowadnica o długości 60cm wykonana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nitinolu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"J"; strzykawka 5ml z otworem w tłoku na prowadnicę, rozszerzadło dostosowane do rozmiaru cewnika, igłę wprowadzającą 18G, skrzydełka mocujące z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dodatkową nakładką unieruchamiającą, zawór bezigłowy oraz koreczki dezynfekcyjne (ilość w zależności od kanałów), kabel EKG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3870B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A5E21" w:rsidRPr="00A54EA2" w:rsidRDefault="00EA5E21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do wkłuć centralnych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dwuświatłowym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cewnikiem 7F/20cm kanały 14G,18G; 8F/20cm kanały 14G,14G. Zestaw zawierający: cewnik wykonany z poliuretanu, z miękką końcówką, skalowany z centymetrowymi znacznikami głębokości, oznaczeniami na delcie zawierającymi nazwę własną, średnicę i długość; prowadnica o długości 60cm wykonana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nitinolu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"J"; strzykawka 5ml z otworem w tłoku na prowadnicę, rozszerzadło dostosowane do rozmiaru cewnika, igłę wprowadzającą 18G, skrzydełka mocujące z dodatkową nakładką unieruchamiającą, zawór bezigłowy oraz koreczki dezynfekcyjne (ilość w zależności od kanałów), kabel EKG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A54EA2">
        <w:trPr>
          <w:trHeight w:val="275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E21" w:rsidRPr="00A54EA2" w:rsidRDefault="00EA5E2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do wkłuć centralnych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trzyświatłowym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cewnikiem 7F 15 i 20cm kanały 16G, 18G, 18G; 8,5F 15 i 20cm kanały 16G,16G,14G. Zestaw zawierający: cewnik wykonany z poliuretanu, z miękką końcówką, skalowany z centymetrowymi znacznikami głębokości, oznaczeniami na delcie zawierającymi nazwę własną, średnicę i długość; prowadnica o długości 60cm wykonana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nitinolu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"J"; strzykawka 5ml z otworem w tłoku na prowadnicę, rozszerzadło dostosowane do rozmiaru cewnika, igłę wprowadzającą 18G, skrzydełka mocujące z dodatkową nakładką unieruchamiającą, zawór bezigłowy oraz koreczki dezynfekcyjne (ilość w zależności od kanałów), kabel EKG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A54EA2">
        <w:trPr>
          <w:trHeight w:val="2771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E21" w:rsidRPr="00A54EA2" w:rsidRDefault="00EA5E2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do wkłuć centralnych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czteroświatłowym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cewnikiem 8,5F 15cm i 20cm kanały 16G,18G,18G, 14G. Zestaw zawierający: cewnik wykonany z poliuretanu, z miękką końcówką, skalowany z centymetrowymi znacznikami głębokości, oznaczeniami na delcie zawierającymi nazwę własną, średnicę i długość; prowadnica o długości 60cm wykonana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nitinolu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"J"; strzykawka 5ml z otworem w tłoku na prowadnicę, rozszerzadło dostosowane do rozmiaru cewnika, igłę wprowadzającą 18G, skrzydełka mocujące z dodatkową nakładką unieruchamiającą, zawór bezigłowy oraz koreczki dezynfekcyjne (ilość w zależności od kanałów), kabel EKG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5E21" w:rsidRPr="00A54EA2" w:rsidTr="00A54EA2">
        <w:trPr>
          <w:trHeight w:val="269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A5E21" w:rsidRPr="00A54EA2" w:rsidRDefault="00EA5E2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Maska</w:t>
            </w:r>
            <w:r w:rsidR="00B63B6D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tlenowa jednorazowego użytku,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z drenem, wykonana z nietoksycznego PCV. Transparentna, nie zawiera lateksu: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wyposażona w regulowaną blaszkę na nos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posiada gumkę mocującą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dren ma długość 2,1m (+/- 5%), odporny na zagięcia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zakończenie drenu uniwersalnym łącznikiem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sterylizowana tlenkiem etylenu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pakowana indywidualnie w opakowanie foliowe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rozmiar L, XL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5E21" w:rsidRPr="00A54EA2" w:rsidRDefault="00EA5E2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51E51" w:rsidRPr="00A54EA2" w:rsidTr="00A54EA2">
        <w:trPr>
          <w:trHeight w:val="240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1E51" w:rsidRPr="00A54EA2" w:rsidRDefault="00151E5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Maska do tlenu z rezerwuarem tlenu dla dorosłych i dzieci 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wykonana wysokiej jakości przezroczystego i miękkiego tworzywa PCV.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Posiada anatomiczny kształt.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Maska posiada regulację obwodu głowy co umożliwia dopasowanie do każdego kształtu głowy.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Jałowa, pakowana pojedynczo w opakowanie foliowe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dren o przekroju gwiazdkowym o dł. minimum 2m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rozmiar: S, M. L, XL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51E5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1E51" w:rsidRPr="00A54EA2" w:rsidRDefault="00151E5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Maska do tlenu z nebulizatorem 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wykonana z wysokiej jakości przezroczystego i miękkiego tworzywa PCV.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Posiada anatomiczny kształt.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Nebulizator o poj. 6 ml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Maska posiada regulację obwodu głowy co umożliwia dopasowanie do każdego kształtu głowy.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Jałowa, pakowana pojedynczo w opakowanie foliowe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dren o przekroju gwiazdkowym o dł. minimum 2m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•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• Rozmiar: S, M. L, XL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51E51" w:rsidRPr="00A54EA2" w:rsidTr="00A54EA2">
        <w:trPr>
          <w:trHeight w:val="95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1E51" w:rsidRPr="00A54EA2" w:rsidRDefault="00151E51" w:rsidP="00A54EA2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Zatyczka do cewnika, stożkowa, z widocznym stopniowaniem grubości, sterylna, jednorazowego użytku, pakowana pojedynczo z uchwytem do bezpiecznej aplikacji.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51E5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51E51" w:rsidRPr="00A54EA2" w:rsidRDefault="00151E5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Wieszaki na worki do moczu o pojemności do 2000 ml , -wykonane z tworzywa sztucznego niełamliwego, -wielorazowego użytku, - jednoczęściowe, umieszczane na ramię łóżka pacjenta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1 200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E51" w:rsidRPr="00A54EA2" w:rsidRDefault="00151E51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8E4AF9">
        <w:trPr>
          <w:trHeight w:val="339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8E4AF9">
            <w:pPr>
              <w:spacing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Zestaw do godzinowej zbiórki moczu – sterylny, jałowy worek do zbiórki moczu jednorazowego użytku, pakowany pojedynczo w opakowanie blister, pojemność worka 2 600 ml, skalowany co 100ml, pojem</w:t>
            </w:r>
            <w:r w:rsidR="008E4AF9">
              <w:rPr>
                <w:rFonts w:asciiTheme="majorHAnsi" w:eastAsia="Times New Roman" w:hAnsiTheme="majorHAnsi" w:cs="Times New Roman"/>
                <w:sz w:val="20"/>
                <w:szCs w:val="20"/>
              </w:rPr>
              <w:t>ność komory pomiarowej 500 ml,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skalowana komora: co 1ml od 4 do 50ml; co 5ml od 50 do 150ml; co 10ml od 150 do 500ml, odpowietrznik z hydrofobowym filtrem (w worku), system By-Pass zapobiega przepełnieniu, zawór anty-zwrotny (pomiędzy komorą pomiarową a drenem), zawór dolny typu T podwieszany ku górze w zakładce zacisk ślizgowy (klamra zaciskowa), bezigłowy port do pobierania próbek, możliwość podwieszenia na min. 2 sposoby (wieszak i sznurki mocujące) , tylna biała ściana umożliwiająca lepszą wizualizację wypełnienia worka dren jednoświatłowy o długości 120cm lub 150cm ( do wyboru przez Zamawiającego), wzmacniany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antyzgięciowo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na odcinku 25mm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Cewnik do podawania tlenu przez nos, dł. 2 m, wykonany z PVC z długimi miękkimi dobrze układającymi się końcówkami donosowymi, sterylny, jednorazowy, pakowany jednostkowo folia – papier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8E4AF9">
        <w:trPr>
          <w:trHeight w:val="98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Cewnik do podawania tlenu przez nos, dł. 3 m, wykonany z PVC z długimi miękkimi dobrze układającymi się końcówkami donosowymi, sterylny, jednorazowy, pakowany jednostkowo folia – papier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Cewnik do podawania tlenu przez nos, dł. 5 m, wykonany z PVC z długimi miękkimi dobrze układającymi się końcówkami donosowymi, sterylny, jednorazowy, pakowany jednostkowo folia – papier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2 500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Cewnik do karmienia niemowląt, wykonany z medycznego PCV,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o twardości ok. 76 stopni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ShA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powierzchnia satynowa (zmrożona), sterylizowane tlenkiem etylenu. Kolor konektora oznaczający kod średnicy cewnika, skalowany.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6 –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10.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Zgłębnik żołądkowy wykonany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Pcv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dł. 80 cm, jakość medyczna i twardość ok. 76 stopni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ShA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jednorazowego użytku, sterylny, końcówka cewnika zamknięta, zaokrąglona, posiadająca boczne otwory, powierzchnia satynowa, cyfrowa podziałka długości, z zamykanym zakończeniem, wkładki redukcyjne typu LUER, kolorowy konektor oznaczający rozmiar cewnika. Rozmiary od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6 –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18.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Cewnik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czteroświatłowy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wprowadzany metodą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wykonany z poliuretanu. W zestawie:</w:t>
            </w:r>
            <w:r w:rsidR="00B63B6D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prowadnik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nitinolowy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pokryty teflonem typu J 60 cm w podajniku umoż</w:t>
            </w:r>
            <w:r w:rsidR="00B63B6D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liwiający wprowadzenie kciukiem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cewnik widoczny w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Rtg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 rozmiarze 8,5 Fr długość 16 lub 20 cm, kanały 14/16/18/18 G, strzykawka 5ml, bezpieczny skalpel, igła bezpieczna do nakłucia 18G x 70mm, rozszerzacz 9F 10 cm, 1 zawór BLS , dodatkowe skrzydełka mocujące, cztery korki z membraną, kabel EKG.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Cewnik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czteroświatłowy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wprowadzany metodą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wykonany z poliuretanu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ipregnowanego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aktywnym srebrem. W zestawie:  prowadnik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nitinolowy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pokryty teflonem typu J 60 cm w podajniku umoż</w:t>
            </w:r>
            <w:r w:rsidR="00B63B6D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liwiający wprowadzenie kciukiem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cewnik widoczny w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Rtg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 rozmiarze 8,5 Fr długość 16 lub 20 cm, kanały 14/16/18/18 G, strzykawka 5ml,  bezpieczny skalpel, igła bezpieczna do nakłucia 18G x 70mm, rozszerzacz 9F 10 cm, 1 zawór BLS , dodatkowe skrzydełka mocujące, cztery korki z membraną, kabel EKG.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 szt.</w:t>
            </w:r>
          </w:p>
        </w:tc>
        <w:tc>
          <w:tcPr>
            <w:tcW w:w="1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3870B2">
        <w:trPr>
          <w:trHeight w:val="435"/>
        </w:trPr>
        <w:tc>
          <w:tcPr>
            <w:tcW w:w="1142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FB1AAD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FB1AAD" w:rsidRPr="00A54EA2" w:rsidRDefault="00FB1AAD" w:rsidP="00FB1AAD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8E4AF9" w:rsidRDefault="008E4AF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8E4AF9" w:rsidRPr="00A54EA2" w:rsidRDefault="008E4AF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FB1AAD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2</w:t>
      </w: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jc w:val="center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D51849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D51849" w:rsidRPr="00A54EA2" w:rsidTr="001D4486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Łącznik do łączenia cewnika do odsysania z drenami z 2 stożkowymi końcówkami pasującymi do każdego rodzaju cewnika, wykonany z tworzywa sztucznego , pakowany pojedynczo,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000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Flocare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- łączniki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ENLock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Funnel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Opakowanie (6x5) - 30 szt.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Opis: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tube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do połączenia ze strzykawką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Oral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zgłębników posiadających złącze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ENLock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jednorazowego użytku,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250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Wzierniki uszne jednorazowego użytku do otoskopu kompatybilne z otoskopem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Rister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rozmiar 4mm, opakowanie 250 szt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Wzierniki uszne jednorazowego użytku do otoskopu kompatybilne z otoskopem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Rister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rozmiar 2,5mm, opakowanie 250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Pasta SAC-2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Opis: Pasta SAC-2, o silnych właściwościach klejących, przeznaczona do stosowania z powierzchniowymi elektrodami do badań neurologicznych. Opakowanie po 100g.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Szczotki do mycia rurek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tracheostomijnych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wyprofilowane z krzywizną rurek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trachostomijnych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Kieliszki do leków, jednorazowego użytku, z tworzywa sztucznego, przezroczyste, podziałka co 5 ml, pojemność 25 ml do 30 ml,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wielkość opakowania 80 szt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opakowanie foliowe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000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Paski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MultiSure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GK ( 1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op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- 50szt) 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Zamawiający dopuszcza złożenie oferty na inny typ pasków do pomiaru glikemii pod warunkiem dostarczenia 120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szt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parametrach :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czas pomiaru od 5 do 10 sek. ;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wymagana kropla krwi od. 0,5 do 0,9μg;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automatyczne włączanie i wyłączanie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poprzez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wprowadzenie paska testowego;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zakres pomiarowy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20 – 600 mg/dl;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zakres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Ht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20-60%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duże czytelne okno pomiarowe;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dezynfekcja aparatu możliwa w warunkach szpitalnych, odporny na działanie środków dezynfekcyjnych na bazie alkoholu,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wynik badania przedstawiony jako stężenie glukozy w osoczu,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- błąd pomiaru 15%- glukoza ≥100 mg/dl i 15mg/dl- glukoza &lt; 100mg/dl,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dokładność pomiarów niskich i wysokich wartości glukozy w porównaniu do oznaczeń laboratoryjnych wykonanych u zamawiającego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- powtarzalność oznaczeń w porównaniu do oznaczeń laboratoryjnych wykonanych u zamawiającego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4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000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Płyny kontrolne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Low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opakowanie fiolka 2,5 ml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120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Płyny kontrolne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Normal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opakowanie fiolka 2,5 ml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120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Płyny kontrolne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glukometrów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High opakowanie fiolka 2,5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120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Nożyki do testów punktowych alergologicznych, jałowe, jednorazowe, wyprodukowane ze stali nierdzewnej, końcówki kłujące 0,9 mm, pakowane jednostkowo, sterylnie – w opakowaniu zbiorczym 200 szt. Nożyki specjalnie dostosowane do delikatnego nakłuwania skóry.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Kaczka sanitarna męska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Miska nerkowata plastikowa 700 ml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Basen sanitarny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Osłonki medyczne jednorazowego użytku, Lateksowe, bez zbiorniczka, na głowicę USG typu „prezerwatywa”. op. 144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5184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51849" w:rsidRPr="00A54EA2" w:rsidRDefault="00D51849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Opaska - uciskowa jednorazowego użytku, niesterylna, wykonana z elastycznego i rozciągliwego paska gumy syntetycznej, nie posiadająca zapachu,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bezpudrowa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chroniąca przed podrażnieniami i występowaniem alergii. Opakowania 25 szt.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Opaska o wymiarach: długość 45 cm i 2,5 cm szerokość. Dopuszczamy różne kolory.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000</w:t>
            </w:r>
            <w:r w:rsidR="002C0BDC"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51849" w:rsidRPr="00A54EA2" w:rsidRDefault="00D51849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Golarka medyczna jednorazowego użytku z ostrzem pojedynczym z dodatkową osłonę ostrza, z odpowiednio zaprojektowaną szeroką rączką pokrytą prążkami, dzięki czemu bezpiecznie i wygodnie osadza się w dłoni, umożliwia kontrolę podczas golenia,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ostrze wykonane ze stali nierdzewnej pokryte stopem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platynowo-sodowym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wym.: szer. 7mm, dł. 37mm, gr. 0,01 cm. Op.50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Worek foliowy na wymiociny o pojemności 1500 ml, skalowana co 100ml, wykonany z folii LDPE.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Wytrzymała torba z szerokim okrągłym otworem wlotowym wyposażona w plastikowy uchwyt zapewniający higieniczne i proste zamknięcie po napełnieniu typu Twist &amp; Lock, odcina źródło przykrego zapachu i uniemożliwia wydostanie się zawartości dostępna w kolorach: białym i czerwonym (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do wyboru przez Zamawiającego)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jednorazowego użytku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10 000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Szpat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>ułka laryngologiczna plastikowa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op. 25 szt.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AF7438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Szyny Zimmera wykonane z 2 warstw materiału, aluminium po stronie zewnętrznej, po stronie wewnętrznej 5mm miękka pianka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polietynowa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lekka, wodoodporna. Rozmiar:</w:t>
            </w:r>
            <w:r w:rsidR="00AF7438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230x20 mm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AF7438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4A42F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Szyny Zimmera wykonane z 2 warstw materiału, aluminium po stronie zewnętrznej, po stronie wewnętrznej 5mm miękka pianka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polietynowa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lekka, wodoodporna. Rozmiar:400x20 mm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4A42F2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4A42F2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Szyny Zimmera wykonane z 2 warstw materiału, aluminium po stronie zewnętrznej, po stronie wewnętrznej 5mm miękka pianka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polietynowa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lekka, wodoodporna. Rozmiar:250x40 mm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4A42F2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Przewód do cystoskopii lub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elektroresekcji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z możliwością podłączenia dwóch worków z płynami, z miękkim drenem umożliwiającym podłączenie do cystoskopów Karl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Strorz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Olympus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Zestaw zamknięty do pobierania próbek z drzewa oskrzelowego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zestaw do pobierania próbek w postaci płynów do badań np. wydzieliny oskrzelowej przy badaniu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bronchoskopowym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skład: pojemnik 25 ml, skalowany co 1 ml, zakrętka z końcówkami dł. 37 i 39 cm, dodatkowa zakrętka zabezpieczająca pojemnik, dren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zakończony końcówką z kontrolą siły ssania, etykieta samoprzylepna. Zestaw niepirogenny, nietoksyczny, nie zawierający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sterylizowany tlenkiem etylenu, jednorazowego użytku.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4 000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Szczoteczka do pobierania cytologii ginekologicznej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Szczoteczka cytologiczna składa się dwóch części- długiej, sprężystej i ergonomicznej rękojeści wykonanej z polipropylenu oraz z główki w kształcie tzw. wachlarzyka. Końcówka typu wachlarz- z przedłużoną środkową częścią włosia stanowi gęste, długie i elastyczne włosie wykonane z polietylenu niskiej gęstości. Długość włosia: 25mm- 30 mm, szerokość włosia: 18mm- 20mm, całkowita długość szczoteczki 190mm- 195mm. Szczoteczka cytologiczna umożliwia dokładne pobranie wymazu komórek z szyjki macicy, kanału i strefy transformacji. Każda szczoteczka jest jednorazowa, sterylizowana tlenkiem etylenu, pakowana oddzielnie w blistry papierowo- foliowe. Opakowanie zbiorcze zawiera 100 sztuk szczoteczek.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Haczyk w formie nakładki na palec do wykonywania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amnioktomii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sterylny, gotowy do użycia, pakowany pojedynczo, op. 100 szt.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00880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00880" w:rsidRPr="00A54EA2" w:rsidRDefault="00200880" w:rsidP="00D5184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D51849" w:rsidRPr="00A54EA2" w:rsidRDefault="00D51849" w:rsidP="00D51849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C95F0B" w:rsidRPr="00A54EA2" w:rsidRDefault="00C95F0B" w:rsidP="00C95F0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C95F0B" w:rsidRPr="00A54EA2" w:rsidRDefault="00C95F0B" w:rsidP="00C95F0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C95F0B" w:rsidRDefault="00C95F0B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A42F2" w:rsidRPr="00A54EA2" w:rsidRDefault="004A42F2" w:rsidP="00A54EA2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C95F0B" w:rsidRPr="00A54EA2" w:rsidRDefault="00C95F0B" w:rsidP="00C95F0B">
      <w:pPr>
        <w:jc w:val="center"/>
        <w:rPr>
          <w:rFonts w:asciiTheme="majorHAnsi" w:eastAsia="Calibri" w:hAnsiTheme="majorHAnsi" w:cs="Times New Roman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3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C95F0B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C95F0B" w:rsidRPr="00A54EA2" w:rsidTr="001D4486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Prześcieradło jednorazowe medyczne ochronne, nieprzemakalne wykonane z napowietrzanej celulozy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Airlaid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min. 50g, laminowanej folią, o wymiarach 80x170 cm, 80x210 cm do wyboru przez zamawiającego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FA6D7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95F0B" w:rsidRPr="00A54EA2" w:rsidRDefault="00C95F0B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6D7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Podkład na kozetkę, papierowo-foliowy, na rolce, szer. 50-51cm, długość 50-55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mb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naciętymi w odstępach min. 38 cm, max 50 cm perforacjami umożliwiającymi łatwe odrywanie żądanej długości, niejałowy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6D7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Kapcie jednorazowe z zakrytymi palcami. Wymiary 110 x 290 mm. Pakowane jako pary, w opakowaniu maksymalnie 100 par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4A42F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1 500 par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6D7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Majtki medyczne jednorazowe do wykonywania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kolonoskopii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włókniny SMS o gramaturze min. 28g/m2. Kolor niebieski. Dostępne w minimum dwóch rozmiarach (min. 120 i 135 cm w pasie). Pakowane po 10 szt.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6D79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Podkład celulozowy w rolce, produkt jednorazowy, niesterylny, wykonany z wytrzymałej dwuwarstwowej celulozy o gramaturze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minumum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34 g/m2 dotyczy obu warstw podkładu. Nie posiadający zapachu, w kolorze białym. Wykonany w 100% z celulozy, wymiary rolki 60 cm szerokość x 50 metrów długości. Perforacja rolki co 30 do 50 cm.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6D79" w:rsidRPr="00A54EA2" w:rsidRDefault="00FA6D79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Pasy do stabilizacji ciała lub kolana pacjenta, niesterylne, jednorazowe, składające się z trzech warstw (warstwa górna i dolna tkanina z włókna poliestrowego, warstwa środkowa: gąbka kompozytowa). W zestawie znajdują się 2 pasy o wymiarach: szerokość: 10cm (± 1cm), długość pierwszego - 84cm (± 1cm), długość drugiego - 71cm (± 1cm). Każda część pasa wyposażona w trwale zintegrowaną plastikową klamrę umożliwiającą bezpieczne mocowanie do stołu operacyjnego. Możliwość regulacji długości pasów. Produkt zgodny z normą EN ISO 13485:2016 lub równoważną.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400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Jednorazowe pasy stabilizujące pacjenta - na podstawkę pod ramię. Wymiary: szerokość: 4cm (± 1cm), długość: 81cm (± 1cm). Materiały: Taśma Rzepowa, Materiał trójwarstwowy: Warstwa górna i dolna: Włókno poliestrowe. Warstwa środkowa: Pianka kompozytowa. Produkt jednorazowego użytku. Produkt niesterylny (przeznaczony wyłącznie do sterylizacji tlenkiem etylenu). Produkt zgodny z normą EN ISO 13485:2016 lub równoważną.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Opaska do mocowania rurek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tracheostomijnych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stabilizująca rurkę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tracheostomijną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w bezpieczny sposób i utrzymuje ją na miejscu. Zaprojektowana do użytku osobistego, łatwy w użyciu i praktyczny, kolor skóry nie przyciągający uwagi, miękko otulająca szyję, powierzchnia dotykająca skóry pochłania pot dzięki bawełnianej tkaninie, w przypadku długotrwałego użytkowania nie powoduje alergii i podrażnień. Rozmiar: szerokość opaski 3 cm, długość 42 cm, materiał tkanina bawełniana.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Dwuwarstwowa jednorazowa myjka do mycia ciała w formie prostokątnej rękawicy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 xml:space="preserve">Opis: Jednorazowa rękawica myjąca wykonana z miękkiej włókniny Molton. Bez wodoodpornej bariery. Wstępnie namydlona delikatnym,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niskopieniącym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środkiem myjącym przebadanym dermatologicznie 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pH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5,5. Zgrzewana ultradźwiękowo. Gramatura80 g/m2 ± 5%. Kolor włókniny: biały. Zdolność absorpcyjna: 7,5-krotność wagi. Wymiary produktu: 23 cm. x 16 cm ± 5%. Bez lateksu,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, bez substancji toksycznych i chemicznych.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9 000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Jednorazowe ręczniki do osuszania ciała wykonane z celulozy o lekko tłoczonej powierzchni, przyspieszające absorbcję wody. Gramatura materiału 50g/m2. Rozmiar 40x70 cm.,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Koszula dla pacjenta wykonana z włókniny SMS, niepyląca, nieprześwitująca, niebieska, gramatura włókniny min. 35 g/m2, Krótki rękaw, zakładana przez głowę, rozmiar:</w:t>
            </w:r>
            <w:r w:rsidR="00A0118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M/L, XL/XXL.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Jednorazowy, niejałowy koc ogrzewający wykonany z włókniny z wypełnieniem poliestrowo-wiskozowym o gramaturze 60 g/m kw. Zewnętrzne warstwy - włóknina polipropylenowa o gramaturze 30 g/m kw. Delikatny dla skóry, łatwy do stosowania. Przeznaczony do utrzymania temperatury pacjenta na stabilnym poziomie na etapie przedoperacyjnym, operacyjnym i pooperacyjnym. Wyposażony w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szwy ultradźwiękowe. Możliwość podgrzewania w urządzeniu podgrzewającym. Kolor niebiesko-zielony. Wymiary 110 x 220 cm, pakowany indywidualnie.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Fartuch włókninowy higieniczny, wiązany z tyłu na troki, rękaw wykończony gumką, przeznaczony do ochrony użytkownika, wykonany z włókniny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polipropynelowej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gramaturze minimum 25g/m2, rozmiar uniwersalny, jednorazowego użytku.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Fartuch w wysokim stopniu odporny na przemakanie, z rękawem wykończonym ściągaczem i z wiązaniami na karku i w pasie. Używany do zapobiegania zakażeniom krzyżowym, np.. w przypadku obecności chorób zakaźnych, dostępny w rozmiarze L do XL, z polipropylenu, gramatura min. 23g/m2.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Jednorazowy transportowy podkład chłonny z 8 uchwytami, służący do przenoszenia, przemieszczania lub ustawiania pacjenta. Nieprzepuszczający wilgoci podkład wykonany z oddychającej folii polietylenowej, polipropylenu oraz SAP. Rozmiar podkładu 80cm x 210cm, rozmiar warstwy chłonnej 65cm x 190cm (+/-2cm). Chłonność 2800ml bez pogorszenia właściwości nośnych po absorbcji. Produkt zgodny z EN ISO 11948-1. Opakowanie zbiorcze 25 sztuk (każdy podkład zapakowany pojedynczo w worku foliowym opatrzonym etykietą umożliwiającą identyfikację po wyjęciu z opakowania zbiorczego).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Jednorazowa gąbka do mycia jamy ustnej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785114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5114" w:rsidRPr="00A54EA2" w:rsidRDefault="00785114" w:rsidP="00C95F0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C95F0B" w:rsidRPr="00A54EA2" w:rsidRDefault="00C95F0B" w:rsidP="00C95F0B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C95F0B" w:rsidRPr="00A54EA2" w:rsidRDefault="00C95F0B" w:rsidP="00C95F0B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C95F0B" w:rsidRDefault="00C95F0B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A54EA2" w:rsidRDefault="00A54EA2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A54EA2" w:rsidRDefault="00A54EA2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A54EA2" w:rsidRDefault="00A54EA2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A54EA2" w:rsidRDefault="00A54EA2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A54EA2" w:rsidRPr="00A54EA2" w:rsidRDefault="00A54EA2" w:rsidP="00C95F0B">
      <w:pPr>
        <w:rPr>
          <w:rFonts w:asciiTheme="majorHAnsi" w:eastAsia="Calibri" w:hAnsiTheme="majorHAnsi" w:cs="Times New Roman"/>
          <w:sz w:val="20"/>
          <w:szCs w:val="20"/>
        </w:rPr>
      </w:pPr>
    </w:p>
    <w:p w:rsidR="00785114" w:rsidRPr="00A54EA2" w:rsidRDefault="00570C55" w:rsidP="00570C55">
      <w:pPr>
        <w:jc w:val="center"/>
        <w:rPr>
          <w:rFonts w:asciiTheme="majorHAnsi" w:hAnsiTheme="majorHAnsi"/>
          <w:b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</w:t>
      </w:r>
      <w:r w:rsidRPr="00A54EA2">
        <w:rPr>
          <w:rFonts w:asciiTheme="majorHAnsi" w:hAnsiTheme="majorHAnsi"/>
          <w:b/>
          <w:sz w:val="20"/>
          <w:szCs w:val="20"/>
        </w:rPr>
        <w:t xml:space="preserve"> 4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570C55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70C55" w:rsidRPr="00A54EA2" w:rsidRDefault="00570C55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5F37D2" w:rsidRPr="00A54EA2" w:rsidTr="005F37D2">
        <w:trPr>
          <w:trHeight w:val="422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Kaniula dożylna bezpieczna z portem i skrzydełkami, sterylna igła wykonana ze stali nierdzewnej, osłona igły: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polipropylencewnik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wykonany z odpornego na zginanie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biokompatybilnego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poliuretanu PUR, metalowy element zabezpieczający igłę po wyjęciu z cewnika, wyposażona w skrzydełka i koreczek portu górnego, barwione kolorystycznie zależnie od rozmiaru, port górny umieszczony bezpośrednio nad skrzydełkami, 6 linii RTG, bez lateksu oraz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kaniula z filtrem hydrofobowym, rozmiary: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24G x 19 mm (przepływ 18ml/min)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22G x 25 mm (przepływ 33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20G x 25 mm (przepływ 55ml/min)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20G x 32 mm (przepływ 55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18G x 32 mm (przepływ 85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18G x 45 mm (przepływ 85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17G x 45 mm (przepływ 140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16G x 45 mm (przepływ 200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14G x 45 mm (przepływ 270 ml/min)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120 000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Kaniula dożylna bezpieczna ze skrzydełkami, bez portu, sterylna, igła wykonana ze stali nierdzewnej , osłona igły: polipropylen, cewnik wykonany z odpornego na zginanie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biokompatybilnego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poliuretanu PUR, metalowy element zabezpieczający igłę po wyjęciu z cewnika, wyposażona w skrzydełka barwione kolorystycznie zależnie od rozmiaru, 6 linii RTG, bez lateksu,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Kaniula z filtrem hydrofobowym, rozmiary: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24G x 19 mm (przepływ 18ml/min)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22G x 25 mm (przepływ 33 ml/min)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20G x 25 mm (przepływ 55ml/min)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20G x 32 mm (przepływ 55 ml/min)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18G x 32 mm (przepływ 85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18G x 45 mm (przepływ 85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Kaniula 16G x 45 mm (przepływ 200 ml/min)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Kaniula 14G x 45 mm (przepływ 270 ml/min)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120 000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37D2" w:rsidRPr="00A54EA2" w:rsidRDefault="005F37D2" w:rsidP="00D10A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Zamknięty system bezigłowy, posiadający wbudowany w obudowę mechanizm sprężynowy zapewniający po użyciu automatyczne, szczelne zamknięcie membrany (zapewnia szczelność przed, w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lastRenderedPageBreak/>
              <w:t xml:space="preserve">czasie i po użyciu), objętość wypełnienia 0,02 ml nieprzeźroczysty, zapobiega cofaniu się krwi i leków do drenu, łatwa i optymalną dezynfekcja membrany wykonanej z silikonu wszystkimi stosowanymi środkami w szpitalach. Prosty tor przepływu, jałowy, może być używany przez 7 dni lub 720 aktywacji. System nie zawiera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pirogenów, oraz produktów pochodzenia odzwierzęcego może być używany w tomografii komputerowej oraz rezonansie magnetycznym. O przepływie max. Ok. 600 ml/min. Kompatybilny ze wszystkimi lekami dostępnymi na rynku, krwią, cytostatykami, lipidami, opakowanie folia-papier,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8E4AF9">
        <w:trPr>
          <w:trHeight w:val="446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37D2" w:rsidRPr="00A54EA2" w:rsidRDefault="005F37D2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Zamknięty system bezigłowy - kolor czerwony w celu oznaczenia linii tętniczej, posiadający wbudowany w obudowę mechanizm sprężynowy zapewniający po użyciu automatyczne, szczelne zamknięcie silikonowej podzielnej membrany, objętość wypełnienia 0,02 ml nieprzeźroczysty, zerowy wypływ wsteczny - zapobiega cofaniu się krwi i leków do drenu. Łatwa i optymalna dezynfekcja membrany wykonanej z silikonu wszystkimi stosowanymi środkami w szpitalach. Podzielna membrana, prosty tor przepływu, jałowy, może być używany przez 7 dni lub 720 aktywacji. System nie zawiera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pirogenów, oraz produktów pochodzenia odzwierzęcego, może być używany w tomografii komputerowej oraz rezonansie magnetycznym. Przepływ max. ok. 600 ml/min. Kompatybilny ze wszystkimi lekami dostępnymi na rynku, krwią, cytostatykami, lipidami. System w sztywnym, bezdotykowym aplikatorze chroniącym membranę przed dotknięciem.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Zamknięty system bezigłowy z podwójną poliuretanową przedłużką o długości 8 cm każda o średnicy wew. 1,5 mm i zew. 2,5mm z kolorowymi zaciskami na linii ułatwiającymi identyfikację pozwalający na wielokrotne użycie z zachowaniem jałowości, wytrzymałość do 7 dni lub 720 aktywacji w tym czasie. Przezroczysty (obudowa i membrana) umożliwiający kontrolę wzrokową, nie zawierający części metalowych, z podzielną silikonową membraną typu Split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septum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osadzoną w konektorze łatwą do czyszczenia przed i po użyciu. Prosty tor przepływu. Możliwość do podłączenia z końcówkami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-lock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-slip. Posiadający małą objętość wypełnienia max 0,07 ml. O przepływie do 600 ml/min. jest odporny na ciśnienie do 24 barów(350 psi),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lastRenderedPageBreak/>
              <w:t xml:space="preserve">System nie zawiera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pirogenów, oraz produktów pochodzenia odzwierzęcego może być używany w tomografii komputerowej oraz rezonansie magnetycznym. Kompatybilny ze wszystkimi lekami dostępnymi na rynku, krwią, cytostatykami, lipidami. Opakowanie folia papier.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Zamknięty system bezigłowy z podwójną poliuretanową przedłużką o długości</w:t>
            </w:r>
            <w:r w:rsidR="00A01185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8 cm każda (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zawór zwrotny na każdej linii) o średnicy wew. 1,5 mm i zew. 2,5</w:t>
            </w:r>
            <w:r w:rsidR="00CC210A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mm z kolorowymi zaciskami na linii ułatwiającymi identyfikację pozwalający na wielokrotne użycie z zachowaniem jałowości, wytrzymałość do 7 dni lub 720 aktywacji w tym czasie. Przezroczysty (obudowa i membrana) umożliwiający kontrolę wzrokową, nie zawierający części metalowych, z podzielną silikonową membraną typu Split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septum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osadzoną w konektorze łatwą do czyszczenia przed i po użyciu. Prosty tor przepływu. Możliwość do podłączenia z końcówkami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-lock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-slip. Posiadający małą objętość wypełnienia max 0,07 ml. O przepływie do 600 ml/min. jest odporny na ciśnienie do 24 barów(350 psi), System nie zawiera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pirogenów, oraz produktów pochodzenia odzwierzęcego może być używany w tomografii komputerowej oraz rezonansie magnetycznym. Kompatybilny ze wszystkimi lekami dostępnymi na rynku, krwią, cytostatykami, lipidami. Opakowanie folia papier.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Zamknięty system bezigłowy z potrójną poliuretanową przedłużką o długości 8 cm każda ( zawór zwrotny na każdej linii ) o średnicy wew. 1,5 mm i zew. 2,5mm z kolorowymi zaciskami na linii ułatwiającymi identyfikację pozwalający na wielokrotne użycie z zachowaniem jałowości, wytrzymałość do 7 dni lub 720 aktywacji w tym czasie. Przezroczysty (obudowa i membrana) umożliwiający kontrolę wzrokową, nie zawierający części metalowych, z podzielną silikonową membraną typu Split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septum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osadzoną w konektorze łatwą do czyszczenia przed i po użyciu. Prosty tor przepływu. Możliwość do podłączenia z końcówkami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-lock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-slip. Posiadający małą objętość wypełnienia max 0,07 ml. O przepływie do 600 ml/min. jest odporny na ciśnienie do 24 barów(350 psi), System nie zawiera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, pirogenów, oraz produktów pochodzenia odzwierzęcego może być używany w tomografii komputerowej oraz rezonansie magnetycznym. Kompatybilny ze wszystkimi lekami dostępnymi na rynku, krwią, cytostatykami, lipidami. Opakowanie folia papier.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Koreczki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Combi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(męskie i żeńskie) sterylne, jednorazowego użytku, nie zawierają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 lateksu. Dostępne kolory: czerwony, pomarańczowy, biały, niebieski (do wyboru przez Zamawiającego). Opakowanie 100 szt., pakowane osobno.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10 000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5F37D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Korek do dezynfekcji z substancją czynną – 70%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izopropanol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(IPA) umożliwiającą dezynfekcję zaworów bezigłowych zapobiegającą skażeniu bakteryjnemu w czasie 1 min. Koreczek z gwintem wewnętrznym kompatybilnym ze złączem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-lock i specjalną spłaszczoną konstrukcją na końcu koreczka umożliwiającą łatwy i pewny chwyt palcami podczas jego użytkowania, sterylizowany EO. Korek umożliwia długotrwałe zabezpieczenie dostępu bezigłowego nieprzerwanie do 7 dni, opakowanie jednostkowe: 1 szt. folia-papier, sterylizowany EO.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10 000</w:t>
            </w:r>
            <w:r w:rsidR="00DB3F01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37D2" w:rsidRPr="00A54EA2" w:rsidRDefault="005F37D2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B3F0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Kranik trójdrożny wykonany z poliwęglanu, posiadający optyc</w:t>
            </w:r>
            <w:r w:rsidR="00BF4DD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zny i wyczuwalny identyfikator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położenia otwarty/zamknięty co 45 stopni, wszystkie wyjścia kranika zabezpieczone koreczkami. Ruchoma nakrętka osiowo i promieniście do bezpiecznego połączenia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-Lock, urządzenie jest szczelne do 5 barów (72,5 PSI), możliwość obrotu pokrętła o 360 stopni, przepływ 500 ml/min, objętość wypełnienia 0,15 ml, odporny na lipidy i leki cytostatyczne.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B3F0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Kranik trójdrożny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drenikiem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dł. 100 cm, wykonany z poliwęglanu, dren z PVC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 średnicy 3,0mm x 4,1mm (+/- 0,1mm), posiadający optyczny i wyczuwalny identyfikator położenia otwarty/zamknięty co 45 stopni, wszystkie wyjścia kranika zabezpieczone koreczkami z trzpieniem poniżej krawędzi korka.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Obrtowaa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nakrętka do bezpiecznego połączenia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-Lock na końcu drenu. Kraniki szczelne do 5 barów (72,5 PSI), możliwość obrotu pokrętła o 360 stopni ,odporny na leki i wycieki przez min. 96 godzin, kompatybilny z lipidami i chemioterapeutykami, możliwość stosowania z pochodnymi hemoglobiny i środkami antyseptycznymi oraz lekami cytotoksycznymi.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B3F01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Sterylny port bezigłowy, materiał korpusu – poliwęglan, materiał zastawki – silikon, maksymalne wypełnienie - 0,09ml, przestrzeń martwa - 0,001 ml, maksymalny przepływ 360 ml/min przy ciśnieniu 1PSI, czas użycia do 7 dni lub 200 użyć , możliwość stosowania z zestawami infuzyjnymi, strzykawkami i innym sprzętem medycznym o końcówkach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bądź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-lock, odporny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lastRenderedPageBreak/>
              <w:t xml:space="preserve">na ciśnienie min. 3,0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bara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(45PSI), zgodność z MRI (Rezonans Magnetyczny), sterylizowany tlenkiem etylenu, antybakteryjny, odporny na lipidy,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latexu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3 000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B3F01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lastRenderedPageBreak/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B3F01" w:rsidRPr="00A54EA2" w:rsidRDefault="00DB3F01" w:rsidP="00570C5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570C55" w:rsidRPr="00A54EA2" w:rsidRDefault="00570C55" w:rsidP="00570C55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785114" w:rsidRPr="00A54EA2" w:rsidRDefault="00AE2398" w:rsidP="00AE2398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5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E2398" w:rsidRPr="00A54EA2" w:rsidTr="00A54EA2">
        <w:trPr>
          <w:trHeight w:val="539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E2398" w:rsidRPr="00A54EA2" w:rsidTr="00A54EA2">
        <w:trPr>
          <w:trHeight w:val="2402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Pończochy okołooperacyjne o ucisku 35 mmHg, profilaktyczne z otwartym czubkiem w pięciu rozmiarach.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Op. - 6 par (12 szt.)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Ilość w/w rozmiarów do uzgodnienia z Zamawiającym.</w:t>
            </w: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Małe (normalne, krótkie, długie)</w:t>
            </w: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Średnie (normalne, krótkie, długie)</w:t>
            </w: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Duże (normalne, krótkie, długie)</w:t>
            </w: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Bardzo duże (normalne, krótkie, długie)</w:t>
            </w:r>
          </w:p>
          <w:p w:rsidR="00AE2398" w:rsidRPr="00A54EA2" w:rsidRDefault="00AE2398" w:rsidP="00AE2398">
            <w:pPr>
              <w:keepNext/>
              <w:widowControl w:val="0"/>
              <w:suppressAutoHyphens/>
              <w:autoSpaceDN w:val="0"/>
              <w:spacing w:after="0" w:line="240" w:lineRule="auto"/>
              <w:textAlignment w:val="baseline"/>
              <w:outlineLvl w:val="1"/>
              <w:rPr>
                <w:rFonts w:asciiTheme="majorHAnsi" w:eastAsia="SimSun" w:hAnsiTheme="majorHAnsi" w:cs="Mang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Bardzo duże plus (normalne, krótkie, długie)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E2398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Default="00A54EA2" w:rsidP="00A54EA2">
      <w:pPr>
        <w:jc w:val="center"/>
        <w:rPr>
          <w:rFonts w:asciiTheme="majorHAnsi" w:hAnsiTheme="majorHAnsi"/>
          <w:sz w:val="20"/>
          <w:szCs w:val="20"/>
        </w:rPr>
      </w:pPr>
    </w:p>
    <w:p w:rsidR="00785114" w:rsidRPr="00A54EA2" w:rsidRDefault="00AE2398" w:rsidP="00A54EA2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6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E2398" w:rsidRPr="00A54EA2" w:rsidTr="00A54EA2">
        <w:trPr>
          <w:trHeight w:val="661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E2398" w:rsidRPr="00A54EA2" w:rsidTr="00A54EA2">
        <w:trPr>
          <w:trHeight w:val="28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Pas z otworami guzikowymi przeznaczony do wykonywania badania KTG (kardiotokografii) jednorazowy (osobisty) - zestaw dwóch pasów uniwersalnych do mocowania głowic KTG, kompatybilny z wszystkimi urządzeniami KTG. Produkt przeznaczony do użytku przez jedną Pacjentkę. Wymiary pasa: 6 cm x 120 cm do 150 cm, 2 sztuki w jednym opakowaniu w kolorach różowym i niebieskim.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600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E2398" w:rsidRPr="00A54EA2" w:rsidTr="00AE2398">
        <w:trPr>
          <w:trHeight w:val="58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Uchwyt na elektrody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MultiCap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-Base, niezbędne do mocowania elektrod na czepkach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MultiCap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-Base. op. 23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E2398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8E4AF9" w:rsidRDefault="008E4AF9" w:rsidP="00AE2398">
      <w:pPr>
        <w:jc w:val="center"/>
        <w:rPr>
          <w:rFonts w:asciiTheme="majorHAnsi" w:hAnsiTheme="majorHAnsi"/>
          <w:sz w:val="20"/>
          <w:szCs w:val="20"/>
        </w:rPr>
      </w:pPr>
    </w:p>
    <w:p w:rsidR="008E4AF9" w:rsidRDefault="008E4AF9" w:rsidP="00AE2398">
      <w:pPr>
        <w:jc w:val="center"/>
        <w:rPr>
          <w:rFonts w:asciiTheme="majorHAnsi" w:hAnsiTheme="majorHAnsi"/>
          <w:sz w:val="20"/>
          <w:szCs w:val="20"/>
        </w:rPr>
      </w:pPr>
    </w:p>
    <w:p w:rsidR="00AE2398" w:rsidRPr="00A54EA2" w:rsidRDefault="00AE2398" w:rsidP="00AE2398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7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E2398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E2398" w:rsidRPr="00A54EA2" w:rsidTr="00AE2398">
        <w:trPr>
          <w:trHeight w:val="3794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>Zestaw do odprowadzania stolca płynnego i półpłynnego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 xml:space="preserve">Zestaw składający się z przewodu cewnika min 167cm, worka odbiorczego, strzykawki 50 ml, strzykawki z żelem smarującym oraz biologicznego eliminatora zapachów. 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>Otwór przewodu cewnika w obrębia mankietu ma kształt lejka w celu ułatwienia kierowania stolca do przewodu odprowadzającego, o średnicy wewnętrznej min 1,34 in</w:t>
            </w:r>
            <w:r w:rsidRPr="00A54EA2">
              <w:rPr>
                <w:rFonts w:asciiTheme="majorHAnsi" w:eastAsiaTheme="minorHAnsi" w:hAnsiTheme="majorHAnsi" w:cs="Garamond"/>
                <w:color w:val="000000"/>
                <w:kern w:val="1"/>
                <w:sz w:val="20"/>
                <w:szCs w:val="20"/>
                <w:lang w:eastAsia="en-US"/>
              </w:rPr>
              <w:t xml:space="preserve">˛, max 1,4 in˛. 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 xml:space="preserve">Przewód odprowadzający wyposażony w cztery porty, każdy z oddzielnym dostępem. 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 xml:space="preserve">Mocowanie zestawu przewodu cewnika z workiem odbiorczym za pomocą złącza i zaworu tłoczkowego. 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Garamond"/>
                <w:kern w:val="1"/>
                <w:sz w:val="20"/>
                <w:szCs w:val="20"/>
                <w:lang w:eastAsia="en-US"/>
              </w:rPr>
              <w:t xml:space="preserve">Gniazdo worka odbiorczego, systemu do zbiórki stolca wyposażone w zastawkę ograniczającą wydobywanie się szkodliwych mikroorganizmów i zapachów. System z czasem utrzymania się do 29 dni. System przebadany klinicznie.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60 szt.</w:t>
            </w:r>
          </w:p>
          <w:p w:rsidR="00AE2398" w:rsidRPr="00A54EA2" w:rsidRDefault="00AE2398" w:rsidP="00AE2398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E2398" w:rsidRPr="00A54EA2" w:rsidTr="00AE2398">
        <w:trPr>
          <w:trHeight w:val="140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Worek odbiorczy, w</w:t>
            </w:r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ymienny worek zbiorczy pojemność 1000 ml, skalowane od 50 ml co 100 ml. Gniazdo worka odbiorczego, systemu do zbiórki stolca wyposażone w zastawkę ograniczającą wydobywanie się szkodliwych mikroorganizmów i zapachów. </w:t>
            </w:r>
          </w:p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1 op. = 10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AE23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sz w:val="20"/>
                <w:szCs w:val="20"/>
                <w:lang w:eastAsia="en-US"/>
              </w:rPr>
              <w:t>50</w:t>
            </w: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 xml:space="preserve"> szt.</w:t>
            </w:r>
          </w:p>
          <w:p w:rsidR="00AE2398" w:rsidRPr="00A54EA2" w:rsidRDefault="00AE2398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E2398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E2398" w:rsidRPr="00A54EA2" w:rsidRDefault="00AE2398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785114" w:rsidRDefault="00785114">
      <w:pPr>
        <w:rPr>
          <w:rFonts w:asciiTheme="majorHAnsi" w:hAnsiTheme="majorHAnsi"/>
          <w:sz w:val="20"/>
          <w:szCs w:val="20"/>
        </w:rPr>
      </w:pPr>
    </w:p>
    <w:p w:rsidR="00A54EA2" w:rsidRPr="00A54EA2" w:rsidRDefault="00A54EA2">
      <w:pPr>
        <w:rPr>
          <w:rFonts w:asciiTheme="majorHAnsi" w:hAnsiTheme="majorHAnsi"/>
          <w:sz w:val="20"/>
          <w:szCs w:val="20"/>
        </w:rPr>
      </w:pPr>
    </w:p>
    <w:p w:rsidR="00785114" w:rsidRPr="00A54EA2" w:rsidRDefault="00DA5C42" w:rsidP="00DA5C42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8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DA5C42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DA5C42" w:rsidRPr="00A54EA2" w:rsidTr="00DA5C42">
        <w:trPr>
          <w:trHeight w:val="735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10AEC">
            <w:pPr>
              <w:keepNext/>
              <w:widowControl w:val="0"/>
              <w:suppressAutoHyphens/>
              <w:autoSpaceDN w:val="0"/>
              <w:spacing w:before="120" w:after="120" w:line="240" w:lineRule="auto"/>
              <w:textAlignment w:val="baseline"/>
              <w:outlineLvl w:val="1"/>
              <w:rPr>
                <w:rFonts w:asciiTheme="majorHAnsi" w:eastAsia="SimSun" w:hAnsiTheme="majorHAnsi" w:cs="Mang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Czujnik mechaniki oddechowej do modułu RM monitora BVN22 (do wykorzystania przy pomiarze kalorymetrii pośredniej).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60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1D4486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C42" w:rsidRPr="00A54EA2" w:rsidRDefault="00DA5C42" w:rsidP="00D10AEC">
            <w:pPr>
              <w:spacing w:before="120" w:after="1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Manometr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Ambu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służący do pompowania niskociśnieniowych mankietów masek krtaniowych i rurek dotchawiczych oraz pomiaru uzyskanego ciśnienia. Na tarczy manometru z podziałką w cm H2O zaznaczone są dwa obszary pomiarowe.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Dzięki zamontowaniu złącza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type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manometr można podłączyć za pośrednictwem drenu połączeniowego bezpośrednio do rurki dotchawiczej lub do maski krtaniowej.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- Ergonomiczna i mocna konstrukcja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- kompatybilny z maskami krtaniowymi i rurkami dotchawiczymi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- podziałka w zakresie 0-120 cm H2O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- duża tarcza z naniesionymi zakresami ciśnień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- odłączany dren zakończony złączem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10 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DA5C42">
        <w:trPr>
          <w:trHeight w:val="1557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Czujnik sensor w technologii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OxiMax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dla dorosłych powyżej 40 kg, jednorazowy, sterylny lub biologicznie czysty, nie zawierający lateksu, samoprzylepny, kalibrowany cyfrowo, fotodetektor czujnika zabezpieczony miedzianą osłoną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Faraday`a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w celu redukcji interferencji elektromagnetycznych. Czujnik współpracujący z monitorami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Mindray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N1.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DA5C42">
        <w:trPr>
          <w:trHeight w:val="984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Liberation Sans"/>
                <w:color w:val="000000"/>
                <w:sz w:val="20"/>
                <w:szCs w:val="20"/>
              </w:rPr>
              <w:t xml:space="preserve">Zestaw do ogrzewania płynów infuzyjnych i krwi, jednorazowego użytku, sterylny, składający się z kasety, kompatybilny z ogrzewaczem </w:t>
            </w:r>
            <w:proofErr w:type="spellStart"/>
            <w:r w:rsidRPr="00A54EA2">
              <w:rPr>
                <w:rFonts w:asciiTheme="majorHAnsi" w:eastAsia="Times New Roman" w:hAnsiTheme="majorHAnsi" w:cs="Liberation Sans"/>
                <w:color w:val="000000"/>
                <w:sz w:val="20"/>
                <w:szCs w:val="20"/>
              </w:rPr>
              <w:t>Fluido</w:t>
            </w:r>
            <w:proofErr w:type="spellEnd"/>
            <w:r w:rsidRPr="00A54EA2">
              <w:rPr>
                <w:rFonts w:asciiTheme="majorHAnsi" w:eastAsia="Times New Roman" w:hAnsiTheme="majorHAnsi" w:cs="Liberation Sans"/>
                <w:color w:val="000000"/>
                <w:sz w:val="20"/>
                <w:szCs w:val="20"/>
              </w:rPr>
              <w:t xml:space="preserve"> Compact. Długość linii pacjenta 40cm, objętość wypełnienia 3ml.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DA5C42" w:rsidRPr="00A54EA2" w:rsidRDefault="00DA5C42" w:rsidP="00DA5C42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DA5C42" w:rsidRPr="00A54EA2" w:rsidRDefault="00DA5C42">
      <w:pPr>
        <w:rPr>
          <w:rFonts w:asciiTheme="majorHAnsi" w:hAnsiTheme="majorHAnsi"/>
          <w:sz w:val="20"/>
          <w:szCs w:val="20"/>
        </w:rPr>
      </w:pPr>
    </w:p>
    <w:p w:rsidR="00DA5C42" w:rsidRPr="00A54EA2" w:rsidRDefault="00DA5C42">
      <w:pPr>
        <w:rPr>
          <w:rFonts w:asciiTheme="majorHAnsi" w:hAnsiTheme="majorHAnsi"/>
          <w:sz w:val="20"/>
          <w:szCs w:val="20"/>
        </w:rPr>
      </w:pPr>
    </w:p>
    <w:p w:rsidR="00DA5C42" w:rsidRPr="00A54EA2" w:rsidRDefault="00DA5C42" w:rsidP="00DA5C42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9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DA5C42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DA5C42" w:rsidRPr="00A54EA2" w:rsidTr="00277182">
        <w:trPr>
          <w:trHeight w:val="345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277182" w:rsidP="001D44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Bezpieczny pojemnik 20 ml tworzący system </w:t>
            </w:r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zamknięty do materiału biopsyjnego/histopatologicznego składający się z pokrywy zawierającej środek utrwalający i zbiornika. Pokrywa zbudowana z elementów: tłok zakończony nakłuwaczem, folia aluminiowa zgrzana z nakrętką, filtr zabezpieczający, przycisk uwalniający substancję </w:t>
            </w:r>
            <w:proofErr w:type="spellStart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>utrwalajacą</w:t>
            </w:r>
            <w:proofErr w:type="spellEnd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, substancja utrwalająca - </w:t>
            </w:r>
            <w:proofErr w:type="spellStart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>Formaldechyd</w:t>
            </w:r>
            <w:proofErr w:type="spellEnd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 4% w roztworze wodnym (10% roztwór formaliny) i &lt;2,5% metanol o łącznej objętości 20ml, pokrywa wyposażona w gwint zewnętrzny, zbiornik wyposażony w gwint wewnętrzny służący do zamknięcia i szczelnego połączenia z pokrywą. Substancja uwalniana po połączeniu pokrywy ze zbiornikiem i przez wciśnięcie przycisku wbudowanego w górną część pokrywy. Opakowanie – 24 sztuki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1 500 szt.</w:t>
            </w:r>
          </w:p>
          <w:p w:rsidR="00DA5C42" w:rsidRPr="00A54EA2" w:rsidRDefault="00DA5C42" w:rsidP="001D4486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277182">
        <w:trPr>
          <w:trHeight w:val="3394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DA5C42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277182" w:rsidP="001D44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Bezpieczny pojemnik 60 ml tworzący system </w:t>
            </w:r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zamknięty do materiału biopsyjnego/histopatologicznego składający się z pokrywy zawierającej środek utrwalający i zbiornika. Pokrywa zbudowana z elementów: tłok zakończony nakłuwaczem, folia aluminiowa zgrzana z nakrętką, filtr zabezpieczający, przycisk uwalniający substancję </w:t>
            </w:r>
            <w:proofErr w:type="spellStart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>utrwalajacą</w:t>
            </w:r>
            <w:proofErr w:type="spellEnd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, substancja utrwalająca - </w:t>
            </w:r>
            <w:proofErr w:type="spellStart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>Formaldechyd</w:t>
            </w:r>
            <w:proofErr w:type="spellEnd"/>
            <w:r w:rsidRPr="00A54EA2">
              <w:rPr>
                <w:rFonts w:asciiTheme="majorHAnsi" w:eastAsiaTheme="minorHAnsi" w:hAnsiTheme="majorHAnsi" w:cs="Garamond"/>
                <w:color w:val="000000"/>
                <w:sz w:val="20"/>
                <w:szCs w:val="20"/>
                <w:lang w:eastAsia="en-US"/>
              </w:rPr>
              <w:t xml:space="preserve"> 4% w roztworze wodnym (10% roztwór formaliny) i &lt;2,5% metanol o łącznej objętości 60ml, pokrywa wyposażona w gwint zewnętrzny, zbiornik wyposażony w gwint wewnętrzny służący do zamknięcia i szczelnego połączenia z pokrywą. Substancja uwalniana po połączeniu pokrywy ze zbiornikiem i przez wciśnięcie przycisku wbudowanego w górną część pokrywy. Opakowanie – 18 sztuki.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1 500  szt.</w:t>
            </w:r>
          </w:p>
          <w:p w:rsidR="00DA5C42" w:rsidRPr="00A54EA2" w:rsidRDefault="00DA5C42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A5C42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C42" w:rsidRPr="00A54EA2" w:rsidRDefault="00DA5C42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DA5C42" w:rsidRPr="00A54EA2" w:rsidRDefault="00DA5C42">
      <w:pPr>
        <w:rPr>
          <w:rFonts w:asciiTheme="majorHAnsi" w:hAnsiTheme="majorHAnsi"/>
          <w:sz w:val="20"/>
          <w:szCs w:val="20"/>
        </w:rPr>
      </w:pPr>
    </w:p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1D4486" w:rsidRPr="00A54EA2" w:rsidRDefault="001D4486">
      <w:pPr>
        <w:rPr>
          <w:rFonts w:asciiTheme="majorHAnsi" w:hAnsiTheme="majorHAnsi"/>
          <w:sz w:val="20"/>
          <w:szCs w:val="20"/>
        </w:rPr>
      </w:pPr>
    </w:p>
    <w:p w:rsidR="001D4486" w:rsidRPr="00A54EA2" w:rsidRDefault="001D4486" w:rsidP="001D4486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10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1D4486" w:rsidRPr="00A54EA2" w:rsidTr="001D4486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F35D4E" w:rsidRPr="00A54EA2" w:rsidTr="00F35D4E">
        <w:trPr>
          <w:trHeight w:val="62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5D4E" w:rsidRPr="00A54EA2" w:rsidRDefault="00F35D4E" w:rsidP="001D4486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35D4E" w:rsidRPr="00A54EA2" w:rsidRDefault="00F35D4E" w:rsidP="00F35D4E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Igła punkcyjna do nakłuć lędźwiowych, sterylna, jednorazowego użytku. Pakowana pojedynczo w blistry foliowo-papierowe. Rozmiar igły oznaczony kolorem.</w:t>
            </w:r>
          </w:p>
        </w:tc>
      </w:tr>
      <w:tr w:rsidR="001D4486" w:rsidRPr="00A54EA2" w:rsidTr="00D10AEC">
        <w:trPr>
          <w:trHeight w:val="557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22 G 0,7 mm x 90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D4486" w:rsidRPr="00A54EA2" w:rsidTr="00D10AEC">
        <w:trPr>
          <w:trHeight w:val="565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20 G 0,9mm x 90mm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D4486" w:rsidRPr="00A54EA2" w:rsidTr="00D10AEC">
        <w:trPr>
          <w:trHeight w:val="55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19 G 1,1mm x 90mm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D4486" w:rsidRPr="00A54EA2" w:rsidTr="00D10AEC">
        <w:trPr>
          <w:trHeight w:val="5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18 G 1,2mm x 90mm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1D4486" w:rsidRPr="00A54EA2" w:rsidTr="001D4486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486" w:rsidRPr="00A54EA2" w:rsidRDefault="001D4486" w:rsidP="001D448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FA7D08" w:rsidRPr="00A54EA2" w:rsidRDefault="00FA7D08" w:rsidP="001D4486">
      <w:pPr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FA7D08" w:rsidRPr="00A54EA2" w:rsidRDefault="00FA7D08" w:rsidP="001D4486">
      <w:pPr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FA7D08" w:rsidRPr="00A54EA2" w:rsidRDefault="00FA7D08" w:rsidP="00FA7D08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11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FA7D08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FA7D08" w:rsidRPr="00A54EA2" w:rsidTr="00D10AEC">
        <w:trPr>
          <w:trHeight w:val="73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D10A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Bateria litowa 3,6V o okresie działania 250min z minutowym wskaźnikiem poziomu naładowania do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videolaryngoskopu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McGrath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5579D1" w:rsidRDefault="00FA7D08" w:rsidP="00557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10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D10AEC">
        <w:trPr>
          <w:trHeight w:val="99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D10A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Jednorazowa, sterylna wykonana z polimeru optycznego łyżka do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videolaryngoskopu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McGrath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MAC, o grubości max 12 mm w miejscu połączenia z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videolaryngoskopem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, kompatybilna z prowadnicą toru wizyjnego w rozmiarach: 2,3,4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5579D1" w:rsidRDefault="00FA7D08" w:rsidP="00557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300 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FA7D08" w:rsidRPr="00A54EA2" w:rsidRDefault="00FA7D08" w:rsidP="00FA7D08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FA7D08" w:rsidRPr="00A54EA2" w:rsidRDefault="00FA7D08" w:rsidP="00FA7D08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FA7D08" w:rsidRPr="00A54EA2" w:rsidRDefault="00FA7D08" w:rsidP="00FA7D08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12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FA7D08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FA7D08" w:rsidRPr="00A54EA2" w:rsidTr="00D10AEC">
        <w:trPr>
          <w:trHeight w:val="1751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D10A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Strzygarka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chirurgiczna z ruchomą głowicą, bezprzewodowa z wymiennymi ostrzami; konstrukcja wodoodporna, możliwość dezynfekcji przez zanurzenie; możliwość strzyżenia na sucho i mokro oraz delikatnych okolic ciała; w komplecie z ładowarką; produkt objęty gwarancją nie krótszą niż 24 m-ce. Minimalny czas pracy ok.160 min; czas ładowania ok. 4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godz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; bezpłatne szkolenie personelu w zakresie obsługi urządzenia w ilości 3 szkoleń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10 szt.</w:t>
            </w:r>
          </w:p>
          <w:p w:rsidR="00FA7D08" w:rsidRPr="00A54EA2" w:rsidRDefault="00FA7D08" w:rsidP="00B440B9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D10AEC">
        <w:trPr>
          <w:trHeight w:val="126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D10A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Ostrza do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strzygarki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(1 op.= 50 szt.), jednorazowego użytku.</w:t>
            </w:r>
            <w:r w:rsidRPr="00A54EA2">
              <w:rPr>
                <w:rFonts w:asciiTheme="majorHAnsi" w:eastAsiaTheme="minorHAnsi" w:hAnsiTheme="majorHAnsi" w:cs="Liberation Serif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Minimalizujące ryzyko potencjalnych uszkodzeń skóry; zapobiega pociągnięciu skóry w kierunku części tnącej usuwa każdy rodzaj owłosienia, w pełni kompatybilny ze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strzygarką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z poz. 1. w opakowaniu 50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80 op.</w:t>
            </w:r>
          </w:p>
          <w:p w:rsidR="00FA7D08" w:rsidRPr="00A54EA2" w:rsidRDefault="00FA7D08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785114" w:rsidRPr="00A54EA2" w:rsidRDefault="00785114">
      <w:pPr>
        <w:rPr>
          <w:rFonts w:asciiTheme="majorHAnsi" w:hAnsiTheme="majorHAnsi"/>
          <w:sz w:val="20"/>
          <w:szCs w:val="20"/>
        </w:rPr>
      </w:pPr>
    </w:p>
    <w:p w:rsidR="00FA7D08" w:rsidRPr="00A54EA2" w:rsidRDefault="00FA7D08">
      <w:pPr>
        <w:rPr>
          <w:rFonts w:asciiTheme="majorHAnsi" w:hAnsiTheme="majorHAnsi"/>
          <w:sz w:val="20"/>
          <w:szCs w:val="20"/>
        </w:rPr>
      </w:pPr>
    </w:p>
    <w:p w:rsidR="00FA7D08" w:rsidRPr="00A54EA2" w:rsidRDefault="00FA7D08" w:rsidP="00FA7D08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13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FA7D08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FA7D08" w:rsidRPr="00A54EA2" w:rsidTr="00D10AEC">
        <w:trPr>
          <w:trHeight w:val="85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Anoskop proktologiczny wykonany z poliwęglanu, długość rury: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88-91 mm, średnica rury: 23-25,8 mm, jednorazowy, ścięty z rączką, z połączeniem światłowodowym.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700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D10AEC">
        <w:trPr>
          <w:trHeight w:val="699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widowControl w:val="0"/>
              <w:numPr>
                <w:ilvl w:val="0"/>
                <w:numId w:val="1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Pierścienie gumowe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ligacji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hemoroidów, jednorazowe, </w:t>
            </w:r>
          </w:p>
          <w:p w:rsidR="00FA7D08" w:rsidRPr="00A54EA2" w:rsidRDefault="00FA7D08" w:rsidP="00B440B9">
            <w:pPr>
              <w:spacing w:after="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op. – 100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FA7D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Microsoft YaHei" w:hAnsiTheme="majorHAnsi" w:cs="Calibri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="Microsoft YaHei" w:hAnsiTheme="majorHAnsi" w:cs="Liberation Serif"/>
                <w:color w:val="000000"/>
                <w:sz w:val="20"/>
                <w:szCs w:val="20"/>
                <w:lang w:eastAsia="en-US"/>
              </w:rPr>
              <w:t>20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A7D08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D08" w:rsidRPr="00A54EA2" w:rsidRDefault="00FA7D08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EA17CD" w:rsidRPr="00A54EA2" w:rsidRDefault="00EA17CD" w:rsidP="00D10AEC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EA17CD" w:rsidRPr="00A54EA2" w:rsidRDefault="00EA17CD" w:rsidP="00EA17CD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14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EA17CD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EA17CD" w:rsidRPr="00A54EA2" w:rsidTr="00D10AEC">
        <w:trPr>
          <w:trHeight w:val="1448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EA17CD">
            <w:pPr>
              <w:widowControl w:val="0"/>
              <w:numPr>
                <w:ilvl w:val="0"/>
                <w:numId w:val="1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1D5D1F" w:rsidP="001D5D1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Zestaw do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przeskórnej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nefrostomii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 punkcyjnej, zawierający minimum dwuczęściową igłę wprowadzającą, drut wprowadzający typu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Lunderquista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zesatw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 rozszerzadeł, ostatnie z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rozrywalną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 koszulką, cewnik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nefrostomijny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 xml:space="preserve"> typu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Pigtail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sz w:val="20"/>
                <w:szCs w:val="20"/>
                <w:lang w:eastAsia="en-US"/>
              </w:rPr>
              <w:t>. Rozmiary Ch9, Ch10, Ch12, Ch14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EA17CD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A17CD" w:rsidRPr="00A54EA2" w:rsidRDefault="00EA17C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D10AEC" w:rsidRDefault="00D10AEC">
      <w:pPr>
        <w:rPr>
          <w:rFonts w:asciiTheme="majorHAnsi" w:hAnsiTheme="majorHAnsi"/>
          <w:sz w:val="20"/>
          <w:szCs w:val="20"/>
        </w:rPr>
      </w:pPr>
    </w:p>
    <w:p w:rsidR="00A54EA2" w:rsidRDefault="00A54EA2">
      <w:pPr>
        <w:rPr>
          <w:rFonts w:asciiTheme="majorHAnsi" w:hAnsiTheme="majorHAnsi"/>
          <w:sz w:val="20"/>
          <w:szCs w:val="20"/>
        </w:rPr>
      </w:pPr>
    </w:p>
    <w:p w:rsidR="00A54EA2" w:rsidRPr="00A54EA2" w:rsidRDefault="00A54EA2">
      <w:pPr>
        <w:rPr>
          <w:rFonts w:asciiTheme="majorHAnsi" w:hAnsiTheme="majorHAnsi"/>
          <w:sz w:val="20"/>
          <w:szCs w:val="20"/>
        </w:rPr>
      </w:pPr>
    </w:p>
    <w:p w:rsidR="001D5D1F" w:rsidRPr="00A54EA2" w:rsidRDefault="001D5D1F" w:rsidP="001D5D1F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15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1D5D1F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5D1F" w:rsidRPr="00A54EA2" w:rsidRDefault="001D5D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6D5FED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Zgłębnik do żywienia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dożołądkowego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lub dojelitowego z portem medycznym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z oznakowaniem co 1 cm,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trójskrętną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metalową prowadnicą pokrytą silikonem, zakończoną kulkową końcówką ułatwiającą jej wprowadzanie. Zgłębnik kontrastujący w promieniach RTG,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sterylny, pakowany jednostkowo. Do stosowania przez okres do 6 tygodni.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Ch10 długość 130 cm, Ch12 długość 110 cm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6D5FED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Zgłębnik nosowo – jelitowy do żywienia dojelitowego z portem medycznym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zakończony spiralą tworzącą pętlę mocującą zgłębnik w jelicie, nie twardniejący przy dłuższym użyciu, z oznakowaniem co 1 cm,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trójskrętną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metalową prowadnicą pokrytą silikonem, zakończoną kulkową końcówką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ułatwijącą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jej wprowadzanie. Zgłębnik kontrastujący w promieniach RTG,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sterylny, pakowany jednostkowo. Do stosowania przez 6-8 tygodni.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Ch10 długość 145 cm.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6D5FED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do pompy infuzyjnej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Volumat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Agilia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sterylny, jednorazowego użytku, posiadający wentylowany kolec z nasadką zabezpieczającą komorę kroplową, o dł. 65 mm, filtr 15um, zacisk rolkowy, kalibrowany odcinek silikonowy, zacisk bezpieczeństwa, obrotową końcówkę, kapturek.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6D5FED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do żywienia dojelitowego za pomocą pompy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Flocare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Infinit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zawierający łącznik pracujący do opakowań miękkich typu Pack oraz do butelek, zgłębnik, złącze i port medyczny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sterylny, pakowany jednostkowo. Op. 30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6D5FED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Zestaw uniwersalny do żywienia dojelitowego metodą grawitacyjną, zawierający zgłębnik, łącznik do opakowań miękkich typu Pack oraz do butelek, komora kroplowa, zacisk rolkowy, złącze i port medyczny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sterylny, pakowany jednostkowo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1 500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6D5FED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Strzykawka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enteralna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pojemności 20 ml do obsługi żywienia drogą jelitową, sterylna, jednostronna skala, jałowa, niepirogenna, nietoksyczna, pozbawiona PVC, BPA, lateksu oraz DEHP, pakowana jednostkowo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5FED" w:rsidRPr="00A54EA2" w:rsidRDefault="006D5FED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35A63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Strzykawka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enteralna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końcówką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pojemności 60 ml do obsługi żywienia drogą jelitową, sterylna, jednostronna skala, jałowa, niepirogenna, nietoksyczna, pozbawiona PVC, BPA, lateksu oraz DEHP, końcówka centryczna, pakowana jednostkowo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35A63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Worek 1,3 l napełniony od góry z zestawem do żywienia dojelitowego przy użyciu pompy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Flocare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Infinity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posiada złącze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nasadką ochronną do połączenia ze zgłębnikiem z łącznikiem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35A63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Złącze umożliwiające połączenie strzykawki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Oral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transition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connector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to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oral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/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syringe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) z łącznikiem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Enfit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zgłębnika dojelitowego lub portem medycznym. Op. 30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35A63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1D5D1F">
            <w:pPr>
              <w:widowControl w:val="0"/>
              <w:numPr>
                <w:ilvl w:val="0"/>
                <w:numId w:val="1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Flocare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łączniki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Enlock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Funnel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tube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do połączenia ze strzykawką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Oral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zgłębników posiadających złącze typu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Enlock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jednorazowego użytku, sterylny, op. 30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 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35A63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5A63" w:rsidRPr="00A54EA2" w:rsidRDefault="00035A63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1D5D1F" w:rsidRPr="00A54EA2" w:rsidRDefault="001D5D1F" w:rsidP="001D5D1F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/>
          <w:kern w:val="3"/>
          <w:sz w:val="20"/>
          <w:szCs w:val="20"/>
          <w:lang w:eastAsia="zh-CN" w:bidi="hi-IN"/>
        </w:rPr>
      </w:pPr>
    </w:p>
    <w:p w:rsidR="00485989" w:rsidRPr="00A54EA2" w:rsidRDefault="00485989" w:rsidP="00A54EA2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16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485989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485989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Elektrody żelowe jednorazowego użytku z przewodem zakończonym gniazdem na wtyczkę, średnica 1,6 mm, dla noworodków.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6 000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Elektrody żelowe jednorazowego użytku Ag/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AgCI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fi 36 mm (+/- 2mm), podkład gąbka PE, dla dzieci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Elektrody żelowe jednorazowego użytku Ag/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AgCI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fi 55mm (+/- 5 mm), owalne lub prostokątne, o powierzchni całkowitej ok. 24 cm2, podkład tkanina mikroporowata, dla dorosłych.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8 000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Elektrody do stymulacji zewnętrznej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Quik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-Combo kompatybilne z aparatem wytwórcy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Medtronic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Samoprzylepne elektrody do stymulatorów TENS/ EMS z kablem PIN 2, bolce o średnicy 2 mm, prostokątne 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 40x100mm, pakowane po 4 szt. W zestawie podkład tkanina mikroporowata, dla dorosłych.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100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kpl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Elektrody żelowe, samoprzylepne, jednorazowego użytku Ag/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AgCI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fi 36 mm, max 55 mm, do monitorowania w środowisku rezonansu magnetycznego.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485989">
            <w:pPr>
              <w:widowControl w:val="0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Elektrody EKG 22x23 mm, włókninowe z przewodem 50 mm, wtyk 1,5mm,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repozycjonowalne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85989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85989" w:rsidRPr="00A54EA2" w:rsidRDefault="0048598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485989" w:rsidRPr="00A54EA2" w:rsidRDefault="00485989" w:rsidP="00485989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/>
          <w:kern w:val="3"/>
          <w:sz w:val="20"/>
          <w:szCs w:val="20"/>
          <w:lang w:eastAsia="zh-CN" w:bidi="hi-IN"/>
        </w:rPr>
      </w:pPr>
    </w:p>
    <w:p w:rsidR="00D10AEC" w:rsidRPr="00A54EA2" w:rsidRDefault="00D10AEC" w:rsidP="00463C9E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10AEC" w:rsidRPr="00A54EA2" w:rsidRDefault="00D10AEC" w:rsidP="00463C9E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10AEC" w:rsidRPr="00A54EA2" w:rsidRDefault="00D10AEC" w:rsidP="00463C9E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10AEC" w:rsidRPr="00A54EA2" w:rsidRDefault="00D10AEC" w:rsidP="00463C9E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63C9E" w:rsidRPr="00A54EA2" w:rsidRDefault="00463C9E" w:rsidP="00463C9E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17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463C9E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463C9E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463C9E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Port naczyniowy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niskoprofiowy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zestawem wprowadzającym. o wadze 7,6 g. port w rozmiarze 30,8x22,6x12,2 mm komora portu wykonana w całości z tytanu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biokompatybilnej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obudowy z tworzywa sztucznego (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polioksymetylen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) o kształcie zbliżonym do „łezki, 3 otwory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fiksacyjnyjne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Port naczyniowy z zestawem wprowadzającym, komora portu o kształcie łatwym do zidentyfikowania przez skórę, membrana silikonowa niewystająca znacznie poza obrys kołnierza portu i zapewniająca szczelność dla 3000 wkłuć, dołączony cewnik silikonowy, o średnicy wewnętrznej 1,20 mm, a średnicy zewnętrznej 2,40mm (7,2Fr) widoczny w RTG o długości 60 cm z naniesioną na cewniku podziałką co 1 cm i opis co 5 cm, z atraumatycznym zakończeniem od strony pacjenta z wygodnym, rozłączalnym połączeniem cewnika z portem z zestawem wprowadzającym w składzie: wygodna prowadnica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zakończeniem typu J, cienka igła punkcyjna łatwo przechodząca przez skórę koszulka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rozrywalna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wygodnym uchwytem 8F, narzędzie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tunelizacji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– szydło, tępa igła do wypełnienia cewnika, igła Hubera prosta 22G, hak do unoszenia żyły, strzykawka z gumowym tłokiem o objętości co najmniej 10 ml. Kompatybilny z rezonansem magnetycznym i tomografią komputerową, wytrzymały do 325 psi przy podawaniu kontrastu, przepływ 5 ml/sek.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W zestawie paszport w języku polskim, pakiet edukacyjny dla pacjenta oraz bransoletka informująca, iż pacjent posiada port naczyniowy.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63C9E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463C9E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Port naczyniowy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niskoprofiowy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zestawem wprowadzającym o wadze 5,0 g. komora portu wykonana w całości z tytanu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biokompatybilnej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obudowy z tworzywa sztucznego (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polioksymetylen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) w rozmiarze 25,8x20,9x10,1 mm, 3 otwory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fiksacyjnyjne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Port naczyniowy z zestawem wprowadzającym, komora portu o kształcie łatwym do zidentyfikowania przez skórę, membrana silikonowa niewystająca znacznie poza obrys kołnierza portu i zapewniająca szczelność dla 3000 wkłuć, dołączony cewnik silikonowy, o średnicy wewnętrznej 1,02 mm, a średnicy zewnętrznej 2,16 mm (6,5 Fr) widoczny w RTG o długości 60 cm z naniesioną na cewniku podziałką co 1 cm i opis co 5 cm, z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atraumatycznym zakończeniem od strony pacjenta z wygodnym, rozłączalnym połączeniem cewnika z portem z zestawem wprowadzającym w składzie: wygodna prowadnica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zakończeniem typu J, cienka igła punkcyjna łatwo przechodząca przez skórę koszulka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rozrywalna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wygodnym uchwytem, narzędzie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tunelizacji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– szydło, tępa igła do wypełnienia cewnika, igła Hubera prosta 22G, hak do unoszenia żyły, strzykawka z gumowym tłokiem o objętości co najmniej 10 ml. Kompatybilny z rezonansem magnetycznym i tomografią komputerową, wytrzymały do 325 psi przy podawaniu kontrastu, przepływ 3 ml/sek.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W zestawie paszport w języku polskim, pakiet edukacyjny dla pacjenta oraz bransoletka informująca, iż pacjent posiada port naczyniowy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63C9E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463C9E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Port naczyniowy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niskoprofiowy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zestawem wprowadzającym o wadze 5,0 g. komora portu wykonana w całości z tytanu 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biokompatybilnej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obudowy z tworzywa sztucznego (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polioksymetylen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) o wymiarze 25,8x20,9x10,1 mm, 3 otwory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fiksacyjnyjne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. Port naczyniowy z zestawem wprowadzającym, komora portu o kształcie łatwym do zidentyfikowania przez skórę, membrana silikonowa niewystająca znacznie poza obrys kołnierza portu i zapewniająca szczelność dla 3000 wkłuć, dołączony cewnik silikonowy, o średnicy wewnętrznej 1,20 mm, a średnicy zewnętrznej 2,40 mm (7,2 Fr) widoczny w RTG o długości 60 cm z naniesioną na cewniku podziałką co 1 cm i opis co 5 cm, z atraumatycznym zakończeniem od strony pacjenta z wygodnym, rozłączalnym połączeniem cewnika z portem z zestawem wprowadzającym w składzie: wygodna prowadnica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Seldingera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zakończeniem typu J, cienka igła punkcyjna łatwo przechodząca przez skórę, koszulka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rozrywalna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wygodnym uchwytem 8F, narzędzie do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tunelizacji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– szydło, tępa igła do wypełnienia cewnika, igła Hubera prosta 22G, hak do unoszenia żyły, strzykawka z gumowym tłokiem o objętości co najmniej 10 ml. Kompatybilny z rezonansem magnetycznym i tomografią komputerową, wytrzymały do 325 psi przy podawaniu kontrastu, przepływ 5 ml/sek.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W zestawie paszport w języku polskim, pakiet edukacyjny dla pacjenta oraz bransoletka informująca, iż pacjent posiada port naczyniowy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63C9E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463C9E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Igła Hubera – Bezpieczna igła do portów z ostrzem Hubera zaopatrzona w mechanizm zabezpieczający przed zakłuciem,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 xml:space="preserve">umożliwiająca obsługę jedną ręką. Zastosowanie pozytywnego ciśnienia podczas wycofywania igły, ze skrzydełkami, zagięta pod kątem 90º, z przedłużeniem PVC bez DEHP oraz lateksu z zaciskiem  i łącznikiem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Luer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Lock. Możliwość podawania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cytostatyków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kompatybilna z tomografią komputerową i rezonansem magnetycznym.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Igły w rozmiarach: 19, 20, 22G długość 15, 20, 25, 30, 35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63C9E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463C9E">
            <w:pPr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Igła typu Hubera z przedłużką 25 cm do podawania leków,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cytostatyków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, wlewów, transfuzji, pobierania próbek krwi przez membranę portu. Duże, elastyczne i wygodne skrzydełka.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Nie zawierająca lateksu. Łatwa identyfikacja rozmiaru przez kolory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skrzydełek (20 G – czarna, 22 G – żółta , 19 G beżowa), długości od 15,17,20,25,30 i 35 mm grubości 19G, 20G i 22G 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br/>
              <w:t>Rozmiar igły do wyboru przez Zamawiającego.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beforeAutospacing="1" w:after="12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D10AEC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63C9E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3C9E" w:rsidRPr="00A54EA2" w:rsidRDefault="00463C9E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47E4C" w:rsidRDefault="00A47E4C" w:rsidP="00D10AEC">
      <w:pPr>
        <w:rPr>
          <w:rFonts w:asciiTheme="majorHAnsi" w:hAnsiTheme="majorHAnsi"/>
          <w:sz w:val="20"/>
          <w:szCs w:val="20"/>
        </w:rPr>
      </w:pPr>
    </w:p>
    <w:p w:rsidR="00A54EA2" w:rsidRDefault="00A54EA2" w:rsidP="00D10AEC">
      <w:pPr>
        <w:rPr>
          <w:rFonts w:asciiTheme="majorHAnsi" w:hAnsiTheme="majorHAnsi"/>
          <w:sz w:val="20"/>
          <w:szCs w:val="20"/>
        </w:rPr>
      </w:pPr>
    </w:p>
    <w:p w:rsidR="00A54EA2" w:rsidRPr="00A54EA2" w:rsidRDefault="00A54EA2" w:rsidP="00D10AEC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47E4C" w:rsidRPr="00A54EA2" w:rsidRDefault="00A47E4C" w:rsidP="00A47E4C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18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47E4C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47E4C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A47E4C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Żel do USG, op. 500 ml, ergonomiczny, kształt owalny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1 700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47E4C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A47E4C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Żel do EKG, op. 500 ml, kształt owalny, ergonomiczny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47E4C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A47E4C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Pasta EVERI, ścierna, lepka, wodna pasta do przygotowywania skóry wrażliwej podczas wykonywania EEG, gwarantuje niską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impedencje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i zwiększoną przyczepność elektrod, opakowanie 16 g.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47E4C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47E4C" w:rsidRPr="00A54EA2" w:rsidRDefault="00A47E4C" w:rsidP="00A47E4C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10AEC" w:rsidRPr="00A54EA2" w:rsidRDefault="00D10AEC" w:rsidP="00A47E4C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10AEC" w:rsidRPr="00A54EA2" w:rsidRDefault="00D10AEC" w:rsidP="00A47E4C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47E4C" w:rsidRPr="00A54EA2" w:rsidRDefault="00A47E4C" w:rsidP="00A47E4C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19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47E4C" w:rsidRPr="00A54EA2" w:rsidTr="00A54EA2">
        <w:trPr>
          <w:trHeight w:val="609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47E4C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A47E4C">
            <w:pPr>
              <w:widowControl w:val="0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Osłona na kamerę zwinięta teleskopową, w postaci harmonijki, z kartonikiem ułatwiającym założenie optyki, op. 1 karton – 3x45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47E4C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A47E4C">
            <w:pPr>
              <w:widowControl w:val="0"/>
              <w:numPr>
                <w:ilvl w:val="0"/>
                <w:numId w:val="1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Duża osłona na RTG, sterylny pokrowiec na ramię C, rozmiar 100x220 cm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600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47E4C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7E4C" w:rsidRPr="00A54EA2" w:rsidRDefault="00A47E4C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D65C6A" w:rsidRPr="00A54EA2" w:rsidRDefault="00D65C6A" w:rsidP="00D65C6A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63C9E" w:rsidRPr="00A54EA2" w:rsidRDefault="00D65C6A" w:rsidP="00D65C6A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20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D65C6A" w:rsidRPr="00A54EA2" w:rsidTr="00A54EA2">
        <w:trPr>
          <w:trHeight w:val="531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D65C6A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Wkład jednorazowy o poj. 1,5 l do ssaka medycznego MEDELA Basic 30, Dominant 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3 500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Wkład jednorazowy o poj. 1,5 l z proszkiem żelującym do ssaka medycznego MEDELA Basic 30, Dominant 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Wkład jednorazowy o poj. 2,5 l do ssaka medycznego MEDELA Basic 30, Dominant 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Filtr bakteryjny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przeciprzelewowy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do ssaka medycznego MEDELA Basic 30, Dominant 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Filtr bakteryjny do ssaka medycznego MEDELA Basic 30, Dominant 50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Łącznik prosty kompatybilny do ssaków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Medela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numPr>
                <w:ilvl w:val="0"/>
                <w:numId w:val="20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Łącznik kątowy kompatybilny do ssaków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Medela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65C6A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65C6A" w:rsidRPr="00A54EA2" w:rsidRDefault="00D65C6A" w:rsidP="00D65C6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Default="00A54EA2" w:rsidP="00FB5A00">
      <w:pPr>
        <w:jc w:val="center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FB5A00" w:rsidRPr="00A54EA2" w:rsidRDefault="00FB5A00" w:rsidP="00FB5A00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21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FB5A00" w:rsidRPr="00A54EA2" w:rsidTr="004011BA">
        <w:trPr>
          <w:trHeight w:val="467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FB5A00" w:rsidRPr="00A54EA2" w:rsidTr="004011BA">
        <w:trPr>
          <w:trHeight w:val="139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FB5A00">
            <w:pPr>
              <w:widowControl w:val="0"/>
              <w:numPr>
                <w:ilvl w:val="0"/>
                <w:numId w:val="21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FB5A0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Igła kulkowa typu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Luer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– Lock 120x81 mm, jednorazowa, jałowa, wykonana z matowej stali nie powodującej refleksów świetlnych,  podwójne oznakowanie jako wyrób jednorazowego użytku w formie przekreślonej cyfry 2 oraz trwałego koloru typu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Colour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Lock, zakwalifikowane do klasy II a. Op. 25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B5A00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5A00" w:rsidRPr="00A54EA2" w:rsidRDefault="00FB5A00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Pr="00A54EA2" w:rsidRDefault="00A54EA2">
      <w:pPr>
        <w:rPr>
          <w:rFonts w:asciiTheme="majorHAnsi" w:hAnsiTheme="majorHAnsi"/>
          <w:sz w:val="20"/>
          <w:szCs w:val="20"/>
        </w:rPr>
      </w:pPr>
    </w:p>
    <w:p w:rsidR="000E081F" w:rsidRPr="00A54EA2" w:rsidRDefault="000E081F" w:rsidP="000E081F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22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0E081F" w:rsidRPr="00A54EA2" w:rsidTr="004011BA">
        <w:trPr>
          <w:trHeight w:val="571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0E081F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0E081F">
            <w:pPr>
              <w:widowControl w:val="0"/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Mankiet kończynowy udowy, trójkomorowy posiadający 3 strefy ucisku 45 mm Hg, 40 mm Hg, 30 mm Hg, z łącznikiem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trójświatłowym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do prowadzenia terapii p/zakrzepowej, wykonany z materiału odpornego na rozdarcie, przebicie i zamoczenie, w rozmiarze S, M, L, kompatybilny z urządzeniem 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poz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nr 3.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180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E081F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0E081F">
            <w:pPr>
              <w:widowControl w:val="0"/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Zestaw przewodów do kontrolera aparatu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D74467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A54EA2" w:rsidRDefault="00D74467" w:rsidP="00280B9B">
            <w:pPr>
              <w:widowControl w:val="0"/>
              <w:suppressAutoHyphens/>
              <w:autoSpaceDN w:val="0"/>
              <w:spacing w:after="0" w:line="240" w:lineRule="auto"/>
              <w:ind w:left="15"/>
              <w:jc w:val="center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D74467" w:rsidRDefault="00D74467" w:rsidP="00280B9B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sz w:val="20"/>
                <w:szCs w:val="20"/>
              </w:rPr>
            </w:pPr>
            <w:r w:rsidRPr="00D74467">
              <w:rPr>
                <w:rFonts w:ascii="Cambria" w:eastAsia="Times New Roman" w:hAnsi="Cambria"/>
                <w:b/>
                <w:sz w:val="20"/>
                <w:szCs w:val="20"/>
              </w:rPr>
              <w:t>Przedmiot dzierżawy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A54EA2" w:rsidRDefault="00D74467" w:rsidP="00280B9B">
            <w:pPr>
              <w:spacing w:before="100" w:beforeAutospacing="1" w:after="0" w:line="240" w:lineRule="auto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A54EA2" w:rsidRDefault="00D74467" w:rsidP="00280B9B">
            <w:pPr>
              <w:spacing w:before="100" w:beforeAutospacing="1" w:after="0" w:line="240" w:lineRule="auto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A54EA2" w:rsidRDefault="00D74467" w:rsidP="00280B9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EE4CC4" w:rsidRDefault="00D74467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 w:rsidRPr="00EE4CC4"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  <w:t xml:space="preserve">Cena czynszu netto za </w:t>
            </w:r>
          </w:p>
          <w:p w:rsidR="00D74467" w:rsidRDefault="00D74467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  <w:t>1 m-c dzierżawy</w:t>
            </w:r>
          </w:p>
          <w:p w:rsidR="006E6BB4" w:rsidRPr="00D74467" w:rsidRDefault="006E6BB4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  <w:t>3 aparatów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EE4CC4" w:rsidRDefault="00D74467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</w:pPr>
            <w:r w:rsidRPr="00EE4CC4"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 xml:space="preserve">Wartość całkowita netto dzierżawy </w:t>
            </w:r>
          </w:p>
          <w:p w:rsidR="00D74467" w:rsidRDefault="00D74467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>za 12 m-</w:t>
            </w:r>
            <w:proofErr w:type="spellStart"/>
            <w:r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>cy</w:t>
            </w:r>
            <w:proofErr w:type="spellEnd"/>
          </w:p>
          <w:p w:rsidR="006E6BB4" w:rsidRPr="00A54EA2" w:rsidRDefault="006E6BB4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  <w:r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  <w:t>3 aparatów</w:t>
            </w: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A54EA2" w:rsidRDefault="00D74467" w:rsidP="00280B9B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4467" w:rsidRPr="00EE4CC4" w:rsidRDefault="00D74467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</w:pPr>
            <w:r w:rsidRPr="00EE4CC4"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 xml:space="preserve">Wartość całkowita brutto dzierżawy </w:t>
            </w:r>
          </w:p>
          <w:p w:rsidR="00D74467" w:rsidRDefault="00D74467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>za 12 m-</w:t>
            </w:r>
            <w:proofErr w:type="spellStart"/>
            <w:r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  <w:t>cy</w:t>
            </w:r>
            <w:proofErr w:type="spellEnd"/>
          </w:p>
          <w:p w:rsidR="006E6BB4" w:rsidRPr="00D74467" w:rsidRDefault="006E6BB4" w:rsidP="00280B9B">
            <w:pPr>
              <w:suppressAutoHyphens/>
              <w:snapToGrid w:val="0"/>
              <w:spacing w:after="0" w:line="240" w:lineRule="auto"/>
              <w:jc w:val="center"/>
              <w:rPr>
                <w:rFonts w:ascii="Cambria" w:eastAsia="SimSun" w:hAnsi="Cambria"/>
                <w:b/>
                <w:bCs/>
                <w:color w:val="111111"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Cambria" w:eastAsia="SimSun" w:hAnsi="Cambria"/>
                <w:b/>
                <w:bCs/>
                <w:kern w:val="1"/>
                <w:sz w:val="18"/>
                <w:szCs w:val="18"/>
                <w:lang w:eastAsia="zh-CN" w:bidi="hi-IN"/>
              </w:rPr>
              <w:t>3 aparatów</w:t>
            </w:r>
          </w:p>
        </w:tc>
      </w:tr>
      <w:tr w:rsidR="000E081F" w:rsidRPr="00A54EA2" w:rsidTr="000E081F">
        <w:trPr>
          <w:trHeight w:val="744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0E081F">
            <w:pPr>
              <w:widowControl w:val="0"/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6E6BB4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6E6BB4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Dzierżawa 3 aparatów do podłączenia mankietów kończynowych </w:t>
            </w:r>
            <w:r w:rsidR="006E6BB4">
              <w:rPr>
                <w:rFonts w:asciiTheme="majorHAnsi" w:eastAsia="Times New Roman" w:hAnsiTheme="majorHAnsi" w:cs="Times New Roman"/>
                <w:sz w:val="20"/>
                <w:szCs w:val="20"/>
              </w:rPr>
              <w:t>udowych wskazanych w poz. nr 1.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4011BA" w:rsidRDefault="000E081F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4011BA" w:rsidRDefault="00D74467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4011BA">
              <w:rPr>
                <w:rFonts w:asciiTheme="majorHAnsi" w:eastAsia="Times New Roman" w:hAnsiTheme="majorHAnsi" w:cs="Times New Roman"/>
                <w:sz w:val="20"/>
                <w:szCs w:val="20"/>
              </w:rPr>
              <w:t>12 miesięcy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0E081F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E081F" w:rsidRPr="00A54EA2" w:rsidRDefault="000E081F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Default="00A54EA2" w:rsidP="00984924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:rsidR="009C1EB1" w:rsidRPr="004011BA" w:rsidRDefault="009C1EB1" w:rsidP="009C1EB1">
      <w:pPr>
        <w:numPr>
          <w:ilvl w:val="0"/>
          <w:numId w:val="31"/>
        </w:numPr>
        <w:tabs>
          <w:tab w:val="clear" w:pos="397"/>
          <w:tab w:val="num" w:pos="142"/>
        </w:tabs>
        <w:spacing w:after="0" w:line="48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4011BA">
        <w:rPr>
          <w:rFonts w:ascii="Arial" w:eastAsia="Times New Roman" w:hAnsi="Arial" w:cs="Arial"/>
          <w:b/>
          <w:sz w:val="18"/>
          <w:szCs w:val="18"/>
        </w:rPr>
        <w:t xml:space="preserve"> Wartość 3 aparatów z poz. 3: ..........................................</w:t>
      </w:r>
    </w:p>
    <w:p w:rsidR="006E6BB4" w:rsidRPr="00A54EA2" w:rsidRDefault="006E6BB4" w:rsidP="00984924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984924" w:rsidRPr="00A54EA2" w:rsidRDefault="00984924" w:rsidP="00984924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23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984924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984924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Przedłużacz obwodu Martwa Przestrzeń, rozciągliwy do 15 cm, złącze 22mmF, od strony układu, 22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mmF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od strony pacjenta, łącznik podwójnie obrotowy z portem do bronchofiberoskopii i do odsysania, sterylny, pakowany jednostkowo.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10 000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Wymiennik ciepła i wilgoci Sztuczny Nos, jednorazowy, sterylny, dla pacjentów oddychających spontanicznie przez tracheostomię, opór przepływu przy 30l/min – 0,7cmH2O, z portem do podawania tlenu.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Linia próbkująca do pomiaru dwutlenku węgla ze złączami męski-męski, dł. 3 m, op.=100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1 200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Rurka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ustno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– gardłowa, jednorazowa, sterylna, długość od 5 cm do 10 cm, rozmiary kodowane kolorami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Guedela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10 000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Mankiet do pomiaru ciśnienia tętniczego krwi, jednożyłowy, jednorazowy, obwód ramienia 26-35 cm, 33-47 cm, do wyboru przez Zamawiającego, op.=10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30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Obwód oddechowy do aparatu do znieczulenia dla dorosłych, trójnik Y z dwoma portami z zatyczkami przytwierdzonymi do trójnika, kolanko 15mmM-22mmF/15mmF z portem do kapnografii, zatyczka zabezpieczająca układ, tester szczelności, 2 rury karbowane o stałej długości min. 220 cm i średnicy 22 mm, rura do worka, worek oddechowy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bezlateksowy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o poj. 1-2 l, mikrobiologicznie czysty, do użycia u wielu pacjentów. Op. = 25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2 000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984924">
        <w:trPr>
          <w:trHeight w:val="15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Obwód oddechowy do respiratora dla dorosłych, odłączalny trójnik Y z dwoma portami z zatyczkami, kolanko 15mmM-22mmF/15mmF z portem do kapnografii, zatyczka zabezpieczająca układ, tester szczelności, 2 rury gładkie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wewnętrzniewykonane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PCV o długości min. 180 cm i średnicy 22mmF, złącze rur elastyczne typu FLEX, obwód sterylny,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jednopacjentowy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, do stosowania do 7 dni. Op.=25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800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984924">
        <w:trPr>
          <w:trHeight w:val="110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Filtr przeciwbakteryjny, przeciwwirusowy, elektrostatyczny, złącza proste 22M/15F-22F-15M, zakres objętości oddechowej 150-1500ml, opór przepływu nie większy niż 0,5 cmK2O przy 30l/min., martwa przestrzeń nie większa niż 33 ml., sterylny, pakowany pojedynczo.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5 000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984924">
        <w:trPr>
          <w:trHeight w:val="386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Resuscytator jednorazowego użytku dla dorosłych, objętość worka 1510 ml – objętość oddechowa uciskanie jedną ręką 600ml/uciskanie oburącz 1000ml, do wentylacji pacjentów o wadze ciała po. 30 kg, worek wykonany z tworzywa sztucznego SEBS, możliwość podłączenia zaworu PEEP na zaworze pacjenta bez potrzeby stosowania dodatkowych złączek, zawór ciśnieniowy 40cm H2O z możliwością blokady, złącze do podłączenia manometru w celu monitorowania ciśnienia podczas wentylacji, pasek zabezpieczający przed wyślizgiwaniem się z dłoni, zintegrowany na stałe z workiem, obrotowe połączenie maski z zaworem pacjenta i zaworu pacjenta z workiem, rezerwuar tlenu o objętości 2600 ml umożliwiający podawanie wysokich stężeń tlenu w mieszaninie oddechowej oraz dren tlenowy, maska twarzowa z powietrznym mankietem dla dorosłego, produkt bez </w:t>
            </w:r>
            <w:proofErr w:type="spellStart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ftalanów</w:t>
            </w:r>
            <w:proofErr w:type="spellEnd"/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z odpowiednim oznakowaniem na etykiecie lub w instrukcji obsługi, bezpieczny pod względem zawartości BPA, możliwość warunkowego stosowania w rezonansie magnetycznym, Op. = 12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120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984924">
            <w:pPr>
              <w:widowControl w:val="0"/>
              <w:numPr>
                <w:ilvl w:val="0"/>
                <w:numId w:val="23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D10AEC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Resuscytator wielorazowego użytku dla dorosłych, objętość worka 1475 ml + maska twarzowa z powietrznym mankietem dla dorosłego rozmiar 5, objętość oddechowa uciskanie jedną ręką 700ml/uciskanie oburącz 1100 ml, dla dorosłych o wadze pow. 30 kg, worek wykonany z silikonu, możliwość podłączenia zaworu PEEP na zaworze pacjenta bez potrzeby stosowania dodatkowych złączek, zawór ciśnieniowy 40cm H2O z możliwością blokady, pasek zabezpieczający przed wyślizgiwaniem się z dłoni, zintegrowany na stałe z workiem, obrotowe połączenie maski z zaworem pacjenta i zaworu pacjenta z workiem, rezerwuar tlenu o objętości 1500 ml, maska twarzowa z powietrznym mankietem dla dorosłego rozmiar 5, wszystkie elementy resuscytatora z rezerwuarem tlenu włącznie nadające się do sterylizacji w autoklawie w temperaturze 134 stopni.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Liberation Sans"/>
                <w:sz w:val="20"/>
                <w:szCs w:val="20"/>
              </w:rPr>
              <w:t xml:space="preserve">10 </w:t>
            </w: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984924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4924" w:rsidRPr="00A54EA2" w:rsidRDefault="00984924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984924" w:rsidRPr="00A54EA2" w:rsidRDefault="00984924" w:rsidP="00984924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/>
          <w:kern w:val="3"/>
          <w:sz w:val="20"/>
          <w:szCs w:val="20"/>
          <w:lang w:eastAsia="zh-CN" w:bidi="hi-IN"/>
        </w:rPr>
      </w:pPr>
    </w:p>
    <w:p w:rsidR="00984924" w:rsidRPr="00A54EA2" w:rsidRDefault="00984924" w:rsidP="00984924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/>
          <w:kern w:val="3"/>
          <w:sz w:val="20"/>
          <w:szCs w:val="20"/>
          <w:lang w:eastAsia="zh-CN" w:bidi="hi-IN"/>
        </w:rPr>
      </w:pPr>
    </w:p>
    <w:p w:rsidR="00984924" w:rsidRPr="00A54EA2" w:rsidRDefault="00B440B9" w:rsidP="00B440B9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24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B440B9" w:rsidRPr="00A54EA2" w:rsidTr="00B440B9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B440B9" w:rsidRPr="00A54EA2" w:rsidTr="00B440B9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aparatu EKG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Hellige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EK 53/56,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. 130 mm x 135 mm x 370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skł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195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aparatu EKG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Cardiosmart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. 210 mm x 295 mm x 150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skł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aparatu EKG R3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Mindray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. 80 mm x 20 mm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200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światłoczuły do aparatu 3-kanał.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AsCard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104mm x 40mm z nadrukiem, op. = 10 rolek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730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światłoczuły do aparatu 3-kanał.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AsCard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112mm x 25mm, op. = 5 rolek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1 620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kardiotokografu KTG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Hewllet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Packard M 1911A bez perforacji,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150mm x 100mm x 150skł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440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videoprintera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USG Mitsubishi P66E-K65 HM,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110mm, długość min. 18m max. 21 m/ oryginał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1 060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videoprintera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USG Sony UPP HG,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110mm długość min. 18m max. 20m/oryginał, op.=5 rolek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2 000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aparatu EKG firmy BTL, składanka o wymiarach 210mm x 150mm x 326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skł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Lifepak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12,11 szer. 10 cm, op.=10 rolek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Lifepak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20 szer. 5cm x 30 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Lifepak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15, 110mm x 40mm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drukowania z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Cardio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-Aid, ARTEMA,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50mm x 30m, gładki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20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termiczny do aparatu EKG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BeneHeart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R12 firmy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Mindray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rozm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 210x295x150 składanka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termiczny do aparatów KTG typu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Corometrics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z nadrukiem w postaci czerwonej milimetrowej kratki, składanka, wym. 152x90x160, skala FHR 50-210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bpm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Papier do EKG EDAN/SE/1201, składanka 210x140x215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130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termiczny z nadrukiem do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Mindray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BeneHeart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D3 – D6 80x20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Papier do aparatu BTL 08LC w rolkach 210x20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750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Papier do aparatu BTL 08MT w rolkach 112mm x 25mm, grub. 50-70 g/m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300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programatora Stymulatora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Medtronic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9790, 110mm x 150mm x 200mm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20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Rolki termiczne samoklejące do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tympanometru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110mm x 20m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6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do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BeneHeart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D60, 112mm x 20m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40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 xml:space="preserve">Papier termiczny z nadrukiem do defibrylatora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Mindray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Bene </w:t>
            </w:r>
            <w:proofErr w:type="spellStart"/>
            <w:r w:rsidRPr="00A54EA2">
              <w:rPr>
                <w:rFonts w:asciiTheme="majorHAnsi" w:hAnsiTheme="majorHAnsi"/>
                <w:sz w:val="20"/>
                <w:szCs w:val="20"/>
              </w:rPr>
              <w:t>Heart</w:t>
            </w:r>
            <w:proofErr w:type="spellEnd"/>
            <w:r w:rsidRPr="00A54EA2">
              <w:rPr>
                <w:rFonts w:asciiTheme="majorHAnsi" w:hAnsiTheme="majorHAnsi"/>
                <w:sz w:val="20"/>
                <w:szCs w:val="20"/>
              </w:rPr>
              <w:t xml:space="preserve"> D6 50x20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00" w:beforeAutospacing="1" w:after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spacing w:before="120" w:after="12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A54EA2">
              <w:rPr>
                <w:rFonts w:asciiTheme="majorHAnsi" w:hAnsiTheme="majorHAnsi"/>
                <w:sz w:val="20"/>
                <w:szCs w:val="20"/>
              </w:rPr>
              <w:t>90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B440B9" w:rsidRPr="00A54EA2" w:rsidTr="00B440B9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440B9" w:rsidRPr="00A54EA2" w:rsidRDefault="00B440B9" w:rsidP="00B440B9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B440B9" w:rsidRPr="00A54EA2" w:rsidRDefault="00B440B9" w:rsidP="00B440B9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B440B9" w:rsidRPr="00A54EA2" w:rsidRDefault="00B440B9" w:rsidP="00B440B9">
      <w:pPr>
        <w:widowControl w:val="0"/>
        <w:suppressAutoHyphens/>
        <w:autoSpaceDN w:val="0"/>
        <w:spacing w:after="0" w:line="240" w:lineRule="auto"/>
        <w:rPr>
          <w:rFonts w:asciiTheme="majorHAnsi" w:eastAsia="SimSun" w:hAnsiTheme="majorHAnsi" w:cs="Times New Roman"/>
          <w:kern w:val="3"/>
          <w:sz w:val="20"/>
          <w:szCs w:val="20"/>
          <w:lang w:eastAsia="zh-CN" w:bidi="hi-IN"/>
        </w:rPr>
      </w:pPr>
    </w:p>
    <w:p w:rsidR="00B440B9" w:rsidRPr="00A54EA2" w:rsidRDefault="00B440B9" w:rsidP="00B440B9">
      <w:pPr>
        <w:rPr>
          <w:rFonts w:asciiTheme="majorHAnsi" w:eastAsia="Calibri" w:hAnsiTheme="majorHAnsi" w:cs="Times New Roman"/>
          <w:sz w:val="20"/>
          <w:szCs w:val="20"/>
          <w:lang w:eastAsia="en-US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25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4D37FB" w:rsidRPr="00A54EA2" w:rsidTr="00ED37B1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4D37FB" w:rsidRPr="00A54EA2" w:rsidTr="00ED37B1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Przyrząd do przetaczania krwi i preparatów krwiopochodnych, komora kroplowa o długości min. 90mm (w części przezroczystej) wykonana z medycznego PVC bez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(informacja na opakowaniu jednostkowym), filtr krwi o wielkości oczek 200µm, dren o długości 150cm, zacisk rolkowy wyposażony w uchwyt na dren oraz z możliwością zabezpieczenia igły biorczej po użyciu dzięki dodatkowemu miejscu na boku zaciskacza. Oznaczenie producenta umieszczone trwale na zaciskaczu. Koreczek zabezpieczający złącze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lock wyposażony w filtr hydrofobowy zatrzymujący wyciek płynu i chroniący przed zanieczyszczeniami. Kolorystyczne opakowanie folia – papier,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11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4D37FB">
        <w:trPr>
          <w:trHeight w:val="431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Przyrząd do przetaczania płynów infuzyjnych, komora kroplowa wykonana z PVC, ze skrzydełkami, o długość min. 65mm w części przezroczystej, odpowietrznik z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samodomykającą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klapką zaopatrzony w filtr powietrza o skuteczności filtracji BFE min. 99.999994%, VFE min 99,9996% stanowiący system zamknięty zgodnie z definicją NIOSH (potwierdzone oświadczeniem producenta), całość wolna od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(informacja na opakowaniu jednostkowym), dren o długości 150cm, igła biorcza ścięta dwupłaszczyznowo, wykonana z ABS wzmocnionego włóknem szklanym, przezroczysty łącznik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-Lock w całości zabezpieczony z zewnątrz osłonką, zaciskacz rolkowy wyposażony w uchwyt na dren oraz dodatkowe miejsce do zabezpieczenia igły biorczej po użyciu, oznaczenie producenta umieszczona trwale na zaciskaczu w kolorze innym niż zaciskacz (widoczne, łatwe do odczytania), dodatkowe oznaczenia producenta na komorze kroplowej i na skrzydełkach dociskowych, na opakowania informacja o: wielkości filtra, poprawności procesu sterylizacji (kolorowy znacznik), nr katalogowym w celu pełnej identyfikacji, opakowanie folia-papier z niebieski kodem,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Przyrząd do przetaczania płynów infuzyjnych do leków światłoczułych bursztynowy, pakowany fabrycznie razem z workiem do osłony podawanego leku (wymiary worka 368 x 215mm +/-2%), komora kroplowa wykonana z PVC o długości 55mm (w części przezroczystej), odpowietrznik zaopatrzony w filtr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lastRenderedPageBreak/>
              <w:t xml:space="preserve">powietrza o min. skuteczności filtracji BFE 99,999994%, VFE 99,9996% stanowiący system zamknięty zgodnie z definicją NIOSH, całość wolna od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ftalanów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(informacja na opakowaniu jednostkowym), igła biorcza ostra, zacisk rolkowy wyposażony w uchwyt na dren oraz możliwość zabezpieczenia igły biorczej po użyciu, filtr płynu o średnicy oczek 15 µm, dren zakończony przezroczystym łącznikiem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-Lock, opakowanie kolorystyczne folia-papier z nadrukowaną nazwą producenta i nr katalogowym (nie dopuszcza się oferowania worka oddzielnie), sterylny.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17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Zestaw do przetoczeń płynów infuzyjnych do pomp objętościowych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Medima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4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Zestaw do przetoczeń leków światłoczułych do pomp objętościowych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Medima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4D37FB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Zestaw do przetoczeń krwi i płynów krwiopochodnych do pomp objętościowych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Medima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500</w:t>
            </w:r>
            <w:r w:rsidRPr="00A54EA2">
              <w:rPr>
                <w:rFonts w:asciiTheme="majorHAnsi" w:hAnsiTheme="majorHAnsi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4D37FB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4D37FB" w:rsidRPr="00A54EA2" w:rsidRDefault="004D37FB" w:rsidP="004D37FB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26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4D37FB" w:rsidRPr="00A54EA2" w:rsidTr="00ED37B1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4D37FB" w:rsidRPr="00A54EA2" w:rsidTr="00ED37B1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Strzykawk</w:t>
            </w:r>
            <w:r w:rsid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a trzyczęściowa do tuberkuliny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1 ml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j.u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z igłą 0,45x12 mm lub 0,5x16 mm (do wyboru przez Zamawiającego) do precyzyjnego dozowania /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tuberkulinówki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/ jednorazowego użytku, sterylne, brak przestrzeni martwej oraz pozostałości leku. Nie dopuszcza się wtopienia igły do strzykawki. Opakowanie 100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60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4D37FB">
        <w:trPr>
          <w:trHeight w:val="431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Strzykawka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j.uż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. 100ml typu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- Lock (JANETA) z końcówką cewnikową, wyposażona w łącznik redukcyjny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umożliwiający płukanie ucha (długość 28,8mm, średnica podstawy 10,8mm) łącznik musi być w kształcie stożka, zwężający się równomiernie w stronę ujścia (średnica mierzona na środku łącznika nie większa niż 7mm), sterylna, opakowanie folia-papier, sterylna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12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Strzykawka 3ml przeznaczone do procedury przepłukiwania wkłuć dożylnych, do stosowania w sterylnym polu. Końcówka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Lock z koreczkiem, tłok zapobiegający cofaniu krwi do cewnika. Strzykawka sterylizowana radiacyjnie, opakowanie blister-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z kolorystycznym kodem. Pojemność 3ml w strzykawce odpowiadającej rozmiarowym strzykawki 5ml. Wyrób zakwalifikowany do klasy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IIb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Na cylindrze oznaczenie objętości roztworu cyfrowe i sł</w:t>
            </w:r>
            <w:r w:rsidR="008E7D30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owne Strzykawki zgodne z normą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ISO EN: 7886-1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="00897068"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Strzykawka 5ml przeznaczone do procedury przepłukiwania wkłuć dożylnych, do stosowania w sterylnym polu. Końcówka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Lock z koreczkiem, tłok zapobiegający cofaniu krwi do cewnika. Strzykawka sterylizowana radiacyjnie, opakowanie blister-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z kolorystycznym kodem. Pojemność 5ml w strzykawce odpowiadającej rozmiarowym strzykawki 5ml. Wyrób zakwalifikowany do klasy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IIb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Na cylindrze oznaczenie objętości roztworu cyfrowe i sł</w:t>
            </w:r>
            <w:r w:rsidR="008E7D30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owne Strzykawki zgodne z normą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ISO EN: 7886-1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="00897068"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Strzykawka 10ml przeznaczone do procedury przepłukiwania wkłuć dożylnych, do stosowania w sterylnym polu. Końcówka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Lock z koreczkiem, tłok zapobiegający cofaniu krwi do cewnika. Strzykawka sterylizowana radiacyjnie, opakowanie blister-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z kolorystycznym kodem. Pojemność 10ml w strzykawce odpowiadającej rozmiarowym strzykawki 10ml.Wyrób zakwalifikowany do klasy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IIb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Na cylindrze oznaczenie objętości roztworu cyfrowe i sł</w:t>
            </w:r>
            <w:r w:rsidR="008E7D30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owne. Strzykawki zgodne z normą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ISO EN: 7886-1.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="00897068"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4D37FB">
            <w:pPr>
              <w:widowControl w:val="0"/>
              <w:numPr>
                <w:ilvl w:val="0"/>
                <w:numId w:val="26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Strzykawka 20ml przeznaczone do procedury przepłukiwania wkłuć dożylnych, do stosowania w sterylnym polu. Końcówka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Luer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Lock z koreczkiem, tłok zapobiegający cofaniu krwi do cewnika. Strzykawka sterylizowana radiacyjnie, opakowanie blister-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pack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z kolorystycznym kodem. Pojemność 20ml w strzykawce odpowiadającej rozmiarowym strzykawki 20ml.</w:t>
            </w:r>
            <w:r w:rsidR="0084659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Wyrób zakwalifikowany do klasy </w:t>
            </w:r>
            <w:proofErr w:type="spellStart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IIb</w:t>
            </w:r>
            <w:proofErr w:type="spellEnd"/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Na cylindrze oznaczenie objętości roztworu cyfrowe i słow</w:t>
            </w:r>
            <w:r w:rsidR="008E7D30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ne. Strzykawki zgodne z normą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ISO EN: 7886-1.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spacing w:before="120" w:beforeAutospacing="1" w:after="12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E07704" w:rsidRDefault="004D37FB" w:rsidP="008E7D3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="00897068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="00897068" w:rsidRPr="00E07704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8E7D30">
            <w:pPr>
              <w:widowControl w:val="0"/>
              <w:suppressAutoHyphens/>
              <w:autoSpaceDN w:val="0"/>
              <w:spacing w:before="120" w:after="12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4D37FB" w:rsidRPr="00A54EA2" w:rsidTr="00ED37B1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D37FB" w:rsidRPr="00A54EA2" w:rsidRDefault="004D37FB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82625" w:rsidRPr="00A54EA2" w:rsidRDefault="00A82625" w:rsidP="00AF777D">
      <w:pPr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A54EA2" w:rsidRDefault="00A54EA2" w:rsidP="00A82625">
      <w:pPr>
        <w:jc w:val="center"/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</w:pPr>
    </w:p>
    <w:p w:rsidR="00D65C6A" w:rsidRPr="00A54EA2" w:rsidRDefault="00A82625" w:rsidP="00A82625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lastRenderedPageBreak/>
        <w:t>Pakiet nr 27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82625" w:rsidRPr="00A82625" w:rsidTr="00ED37B1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82625" w:rsidRPr="00A82625" w:rsidTr="00AF777D">
        <w:trPr>
          <w:trHeight w:val="762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DB3013" w:rsidRDefault="00A82625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Igła tępa sterylna, jednorazowego użytku do pobierania leków z ampułki i fiolki. Opakowanie 100 szt. Rozmiar:</w:t>
            </w:r>
            <w:r w:rsidR="00AF777D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1,2x38mm z filtrem 5 mikronów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DB3013" w:rsidRDefault="00A82625" w:rsidP="00AF777D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82625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54EA2" w:rsidRDefault="00A82625" w:rsidP="00AF777D">
            <w:pPr>
              <w:spacing w:before="120" w:after="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Cienkościenne igły do </w:t>
            </w:r>
            <w:proofErr w:type="spellStart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wstrzykiwaczy</w:t>
            </w:r>
            <w:proofErr w:type="spellEnd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insuliny 30G x 8 mm, </w:t>
            </w:r>
          </w:p>
          <w:p w:rsidR="00A82625" w:rsidRPr="00DB3013" w:rsidRDefault="00A82625" w:rsidP="00AF777D">
            <w:pPr>
              <w:spacing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1op.= 100 szt.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Opis: wykonane ze stali nierdzewnej, jednorazowego użytku, sterylne, odporne na zginanie bez względu na kąt wprowadzania leku, kompatybilne do wszystkich typów </w:t>
            </w:r>
            <w:proofErr w:type="spellStart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wstrzykiwaczy</w:t>
            </w:r>
            <w:proofErr w:type="spellEnd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występujących w UE typu Micro fine + Micro lancet lub równoważne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Opakowanie 100 sztuk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DB3013" w:rsidRDefault="00A82625" w:rsidP="00AF777D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150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82625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DB3013" w:rsidRDefault="00A82625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Cienkościenne igły do </w:t>
            </w:r>
            <w:proofErr w:type="spellStart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wstrzykiwaczy</w:t>
            </w:r>
            <w:proofErr w:type="spellEnd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insuliny 31G x 8 mm, </w:t>
            </w:r>
            <w:r w:rsidR="00AF777D"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1op.= 100 szt.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 xml:space="preserve">Opis: wykonane ze stali nierdzewnej, jednorazowego użytku, sterylne, odporne na zginanie bez względu na kąt wprowadzania leku, kompatybilne do wszystkich typów </w:t>
            </w:r>
            <w:proofErr w:type="spellStart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wstrzykiwaczy</w:t>
            </w:r>
            <w:proofErr w:type="spellEnd"/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występujących w UE typu Micro fine + Micro lancet lub równoważne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br/>
              <w:t>Opakowanie 100 sztuk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spacing w:before="100" w:beforeAutospacing="1" w:after="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DB3013" w:rsidRDefault="00A82625" w:rsidP="00AF777D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180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82625" w:rsidRPr="00A82625" w:rsidRDefault="00A82625" w:rsidP="00AF777D">
            <w:pPr>
              <w:widowControl w:val="0"/>
              <w:suppressAutoHyphens/>
              <w:autoSpaceDN w:val="0"/>
              <w:spacing w:after="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F92E06" w:rsidRPr="00A54EA2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2E06" w:rsidRPr="00A82625" w:rsidRDefault="00F92E06" w:rsidP="00AF777D">
            <w:pPr>
              <w:widowControl w:val="0"/>
              <w:numPr>
                <w:ilvl w:val="0"/>
                <w:numId w:val="27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92E06" w:rsidRPr="00A82625" w:rsidRDefault="00F92E06" w:rsidP="00AF777D">
            <w:pPr>
              <w:widowControl w:val="0"/>
              <w:suppressAutoHyphens/>
              <w:autoSpaceDN w:val="0"/>
              <w:spacing w:before="120" w:after="120" w:line="240" w:lineRule="auto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Igły do iniekcji jednorazowego użytku, pakowane po 100 szt.</w:t>
            </w: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a)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1,2 x 40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8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b)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1,1 x 40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c)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0,9 x 40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4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d)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0,8 x 40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e)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0,7 x 40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600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f)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0,7 x 30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800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g)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0,6 x 30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200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h)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0,5 x 25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000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AF777D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F77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i)</w:t>
            </w: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AF777D">
            <w:pPr>
              <w:spacing w:before="120" w:after="120" w:line="240" w:lineRule="auto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0,45 x 16 mm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spacing w:before="100" w:beforeAutospacing="1" w:after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DB3013" w:rsidRDefault="00AF777D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50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</w:t>
            </w:r>
            <w:r w:rsidRPr="00DB3013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op.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F777D" w:rsidRPr="00A82625" w:rsidTr="00ED37B1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A82625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</w:pPr>
            <w:r w:rsidRPr="00A82625">
              <w:rPr>
                <w:rFonts w:asciiTheme="majorHAnsi" w:eastAsia="Times New Roman" w:hAnsiTheme="majorHAnsi" w:cs="Times New Roman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777D" w:rsidRPr="00A82625" w:rsidRDefault="00AF777D" w:rsidP="00A82625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82625" w:rsidRPr="00A82625" w:rsidRDefault="00A82625" w:rsidP="00A82625">
      <w:pPr>
        <w:rPr>
          <w:rFonts w:asciiTheme="majorHAnsi" w:eastAsia="Calibri" w:hAnsiTheme="majorHAnsi" w:cs="Times New Roman"/>
          <w:sz w:val="20"/>
          <w:szCs w:val="20"/>
          <w:lang w:eastAsia="en-US"/>
        </w:rPr>
      </w:pPr>
    </w:p>
    <w:p w:rsidR="002A2FE4" w:rsidRPr="00A54EA2" w:rsidRDefault="002A2FE4" w:rsidP="002A2FE4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28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2A2FE4" w:rsidRPr="00A54EA2" w:rsidTr="00ED37B1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2A2FE4" w:rsidRPr="00A54EA2" w:rsidTr="00ED37B1">
        <w:trPr>
          <w:trHeight w:val="1450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2A2FE4">
            <w:pPr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8D7EC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Podkładka przeciwodleżynowa zabezpieczająca pięty i stopy wykonana z pianki poliuretanowej, jedna powierzchnia gładka, druga z </w:t>
            </w:r>
            <w:proofErr w:type="spellStart"/>
            <w:r w:rsidRPr="008D7EC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wypukłaściami</w:t>
            </w:r>
            <w:proofErr w:type="spellEnd"/>
            <w:r w:rsidRPr="008D7EC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, zapinana na rzep, pakowana parami, </w:t>
            </w:r>
            <w:proofErr w:type="spellStart"/>
            <w:r w:rsidRPr="008D7EC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jednopacjentowa</w:t>
            </w:r>
            <w:proofErr w:type="spellEnd"/>
            <w:r w:rsidRPr="008D7EC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. Podkładka w kształcie trójkąta, pakowana w stanie skompresowanym. Każda sztuka zabezpieczona folią.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1 000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2A2FE4" w:rsidRPr="00A54EA2" w:rsidTr="00ED37B1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FE4" w:rsidRPr="00A54EA2" w:rsidRDefault="002A2FE4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Pr="00A54EA2" w:rsidRDefault="00A54EA2">
      <w:pPr>
        <w:rPr>
          <w:rFonts w:asciiTheme="majorHAnsi" w:hAnsiTheme="majorHAnsi"/>
          <w:sz w:val="20"/>
          <w:szCs w:val="20"/>
        </w:rPr>
      </w:pPr>
    </w:p>
    <w:p w:rsidR="00A54EA2" w:rsidRPr="00A54EA2" w:rsidRDefault="00A54EA2" w:rsidP="00A54EA2">
      <w:pPr>
        <w:jc w:val="center"/>
        <w:rPr>
          <w:rFonts w:asciiTheme="majorHAnsi" w:hAnsiTheme="majorHAnsi"/>
          <w:sz w:val="20"/>
          <w:szCs w:val="20"/>
        </w:rPr>
      </w:pPr>
      <w:r w:rsidRPr="00A54EA2">
        <w:rPr>
          <w:rFonts w:asciiTheme="majorHAnsi" w:eastAsia="SimSun" w:hAnsiTheme="majorHAnsi" w:cs="Times New Roman"/>
          <w:b/>
          <w:bCs/>
          <w:kern w:val="3"/>
          <w:sz w:val="20"/>
          <w:szCs w:val="20"/>
          <w:lang w:eastAsia="zh-CN" w:bidi="hi-IN"/>
        </w:rPr>
        <w:t>Pakiet nr 29</w:t>
      </w:r>
    </w:p>
    <w:tbl>
      <w:tblPr>
        <w:tblW w:w="1468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"/>
        <w:gridCol w:w="5954"/>
        <w:gridCol w:w="1417"/>
        <w:gridCol w:w="1276"/>
        <w:gridCol w:w="1276"/>
        <w:gridCol w:w="1134"/>
        <w:gridCol w:w="1134"/>
        <w:gridCol w:w="567"/>
        <w:gridCol w:w="1276"/>
      </w:tblGrid>
      <w:tr w:rsidR="00A54EA2" w:rsidRPr="00A54EA2" w:rsidTr="00ED37B1">
        <w:trPr>
          <w:trHeight w:val="722"/>
        </w:trPr>
        <w:tc>
          <w:tcPr>
            <w:tcW w:w="6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L.p.</w:t>
            </w:r>
          </w:p>
        </w:tc>
        <w:tc>
          <w:tcPr>
            <w:tcW w:w="595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Opis wyrobu</w:t>
            </w:r>
          </w:p>
        </w:tc>
        <w:tc>
          <w:tcPr>
            <w:tcW w:w="141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Numer katalogowy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Cena jedn. netto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netto</w:t>
            </w:r>
          </w:p>
        </w:tc>
        <w:tc>
          <w:tcPr>
            <w:tcW w:w="567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VAT w %</w:t>
            </w:r>
          </w:p>
        </w:tc>
        <w:tc>
          <w:tcPr>
            <w:tcW w:w="1276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b/>
                <w:bCs/>
                <w:kern w:val="3"/>
                <w:sz w:val="20"/>
                <w:szCs w:val="20"/>
                <w:lang w:bidi="hi-IN"/>
              </w:rPr>
              <w:t>Wartość brutto</w:t>
            </w:r>
          </w:p>
        </w:tc>
      </w:tr>
      <w:tr w:rsidR="00A54EA2" w:rsidRPr="00A54EA2" w:rsidTr="00ED37B1">
        <w:trPr>
          <w:trHeight w:val="353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A54EA2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A54EA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Pułapka wodna przy linii dwutlenku węgla do monitorów produkcji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Mindray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, do stosowania u dorosłych, zgod</w:t>
            </w:r>
            <w:r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ne z typem </w:t>
            </w:r>
            <w:proofErr w:type="spellStart"/>
            <w:r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Dryline</w:t>
            </w:r>
            <w:proofErr w:type="spellEnd"/>
            <w:r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, op.=10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>30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54EA2" w:rsidRPr="00A54EA2" w:rsidTr="00ED37B1">
        <w:trPr>
          <w:trHeight w:val="406"/>
        </w:trPr>
        <w:tc>
          <w:tcPr>
            <w:tcW w:w="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A54EA2">
            <w:pPr>
              <w:widowControl w:val="0"/>
              <w:numPr>
                <w:ilvl w:val="0"/>
                <w:numId w:val="29"/>
              </w:num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A54EA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</w:pPr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Pułapka wodna przy linii dwutlenku węgla do monitorów produkcji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Mindray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, do stosowania u dorosłych, zgodne z typem </w:t>
            </w:r>
            <w:proofErr w:type="spellStart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>Dryline</w:t>
            </w:r>
            <w:proofErr w:type="spellEnd"/>
            <w:r w:rsidRPr="00A54EA2">
              <w:rPr>
                <w:rFonts w:asciiTheme="majorHAnsi" w:eastAsiaTheme="minorHAnsi" w:hAnsiTheme="majorHAnsi" w:cs="Liberation Serif"/>
                <w:color w:val="000000"/>
                <w:sz w:val="20"/>
                <w:szCs w:val="20"/>
                <w:lang w:eastAsia="en-US"/>
              </w:rPr>
              <w:t xml:space="preserve"> II, op.=10 szt.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before="100" w:beforeAutospacing="1" w:after="0"/>
              <w:jc w:val="center"/>
              <w:rPr>
                <w:rFonts w:asciiTheme="majorHAnsi" w:eastAsia="Times New Roman" w:hAnsiTheme="maj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  <w:r w:rsidRPr="00A54EA2">
              <w:rPr>
                <w:rFonts w:asciiTheme="majorHAnsi" w:eastAsia="Times New Roman" w:hAnsiTheme="majorHAnsi" w:cs="Times New Roman"/>
                <w:sz w:val="20"/>
                <w:szCs w:val="20"/>
              </w:rPr>
              <w:t>110</w:t>
            </w:r>
            <w:r w:rsidRPr="00A54EA2"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spacing w:after="0" w:line="240" w:lineRule="auto"/>
              <w:jc w:val="center"/>
              <w:rPr>
                <w:rFonts w:asciiTheme="majorHAnsi" w:eastAsia="Times New Roman" w:hAnsiTheme="majorHAnsi" w:cs="Liberation San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  <w:tr w:rsidR="00A54EA2" w:rsidRPr="00A54EA2" w:rsidTr="00ED37B1">
        <w:trPr>
          <w:trHeight w:val="435"/>
        </w:trPr>
        <w:tc>
          <w:tcPr>
            <w:tcW w:w="1170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right"/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</w:pPr>
            <w:r w:rsidRPr="00A54EA2">
              <w:rPr>
                <w:rFonts w:asciiTheme="majorHAnsi" w:eastAsia="SimSun" w:hAnsiTheme="majorHAnsi"/>
                <w:b/>
                <w:kern w:val="3"/>
                <w:sz w:val="20"/>
                <w:szCs w:val="20"/>
                <w:lang w:eastAsia="zh-CN" w:bidi="hi-IN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</w:pPr>
            <w:r w:rsidRPr="00A54EA2">
              <w:rPr>
                <w:rFonts w:asciiTheme="majorHAnsi" w:eastAsia="Times New Roman" w:hAnsiTheme="majorHAnsi"/>
                <w:kern w:val="3"/>
                <w:sz w:val="20"/>
                <w:szCs w:val="20"/>
                <w:lang w:bidi="hi-IN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4EA2" w:rsidRPr="00A54EA2" w:rsidRDefault="00A54EA2" w:rsidP="00ED37B1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Theme="majorHAnsi" w:eastAsia="Times New Roman" w:hAnsiTheme="majorHAnsi"/>
                <w:color w:val="FF0000"/>
                <w:kern w:val="3"/>
                <w:sz w:val="20"/>
                <w:szCs w:val="20"/>
                <w:lang w:bidi="hi-IN"/>
              </w:rPr>
            </w:pPr>
          </w:p>
        </w:tc>
      </w:tr>
    </w:tbl>
    <w:p w:rsidR="00A54EA2" w:rsidRDefault="009668E7" w:rsidP="009668E7">
      <w:pPr>
        <w:tabs>
          <w:tab w:val="left" w:pos="8154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</w:p>
    <w:sectPr w:rsidR="00A54EA2" w:rsidSect="00A54EA2">
      <w:footerReference w:type="default" r:id="rId9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7C" w:rsidRDefault="0024577C" w:rsidP="00D51849">
      <w:pPr>
        <w:spacing w:after="0" w:line="240" w:lineRule="auto"/>
      </w:pPr>
      <w:r>
        <w:separator/>
      </w:r>
    </w:p>
  </w:endnote>
  <w:endnote w:type="continuationSeparator" w:id="0">
    <w:p w:rsidR="0024577C" w:rsidRDefault="0024577C" w:rsidP="00D5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669944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:rsidR="006E6BB4" w:rsidRPr="00D51849" w:rsidRDefault="006E6BB4">
        <w:pPr>
          <w:pStyle w:val="Stopka"/>
          <w:jc w:val="right"/>
          <w:rPr>
            <w:rFonts w:asciiTheme="majorHAnsi" w:hAnsiTheme="majorHAnsi"/>
            <w:sz w:val="20"/>
            <w:szCs w:val="20"/>
          </w:rPr>
        </w:pPr>
        <w:r w:rsidRPr="00D51849">
          <w:rPr>
            <w:rFonts w:asciiTheme="majorHAnsi" w:hAnsiTheme="majorHAnsi"/>
            <w:sz w:val="20"/>
            <w:szCs w:val="20"/>
          </w:rPr>
          <w:fldChar w:fldCharType="begin"/>
        </w:r>
        <w:r w:rsidRPr="00D5184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D51849">
          <w:rPr>
            <w:rFonts w:asciiTheme="majorHAnsi" w:hAnsiTheme="majorHAnsi"/>
            <w:sz w:val="20"/>
            <w:szCs w:val="20"/>
          </w:rPr>
          <w:fldChar w:fldCharType="separate"/>
        </w:r>
        <w:r w:rsidR="004011BA">
          <w:rPr>
            <w:rFonts w:asciiTheme="majorHAnsi" w:hAnsiTheme="majorHAnsi"/>
            <w:noProof/>
            <w:sz w:val="20"/>
            <w:szCs w:val="20"/>
          </w:rPr>
          <w:t>42</w:t>
        </w:r>
        <w:r w:rsidRPr="00D5184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:rsidR="006E6BB4" w:rsidRDefault="006E6B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7C" w:rsidRDefault="0024577C" w:rsidP="00D51849">
      <w:pPr>
        <w:spacing w:after="0" w:line="240" w:lineRule="auto"/>
      </w:pPr>
      <w:r>
        <w:separator/>
      </w:r>
    </w:p>
  </w:footnote>
  <w:footnote w:type="continuationSeparator" w:id="0">
    <w:p w:rsidR="0024577C" w:rsidRDefault="0024577C" w:rsidP="00D51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A65"/>
    <w:multiLevelType w:val="hybridMultilevel"/>
    <w:tmpl w:val="88548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806449"/>
    <w:multiLevelType w:val="hybridMultilevel"/>
    <w:tmpl w:val="5B928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B6479F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9E0612"/>
    <w:multiLevelType w:val="hybridMultilevel"/>
    <w:tmpl w:val="CFDCC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8E54AF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9536B"/>
    <w:multiLevelType w:val="hybridMultilevel"/>
    <w:tmpl w:val="636201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C75EEC"/>
    <w:multiLevelType w:val="hybridMultilevel"/>
    <w:tmpl w:val="CBA86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FD57C7"/>
    <w:multiLevelType w:val="hybridMultilevel"/>
    <w:tmpl w:val="88548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1C0B5C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0808B3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D114DB"/>
    <w:multiLevelType w:val="hybridMultilevel"/>
    <w:tmpl w:val="C310C0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7223E6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716479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9452C8"/>
    <w:multiLevelType w:val="hybridMultilevel"/>
    <w:tmpl w:val="BC408F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BD7733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6F01EE"/>
    <w:multiLevelType w:val="hybridMultilevel"/>
    <w:tmpl w:val="CBA86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B677CC"/>
    <w:multiLevelType w:val="hybridMultilevel"/>
    <w:tmpl w:val="525CE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594233"/>
    <w:multiLevelType w:val="hybridMultilevel"/>
    <w:tmpl w:val="6AB8B2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98212A"/>
    <w:multiLevelType w:val="hybridMultilevel"/>
    <w:tmpl w:val="CBA860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4F67EB"/>
    <w:multiLevelType w:val="hybridMultilevel"/>
    <w:tmpl w:val="636201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654988"/>
    <w:multiLevelType w:val="hybridMultilevel"/>
    <w:tmpl w:val="48D0C976"/>
    <w:lvl w:ilvl="0" w:tplc="3B40885E">
      <w:start w:val="7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Bookman Old Style" w:hAnsi="Bookman Old Style" w:cs="Times New Roman" w:hint="default"/>
        <w:b w:val="0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18"/>
        <w:szCs w:val="1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C1023B"/>
    <w:multiLevelType w:val="hybridMultilevel"/>
    <w:tmpl w:val="BBFC38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1D3C81"/>
    <w:multiLevelType w:val="hybridMultilevel"/>
    <w:tmpl w:val="5B928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4F44AC3"/>
    <w:multiLevelType w:val="hybridMultilevel"/>
    <w:tmpl w:val="BC408F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0A15CEB"/>
    <w:multiLevelType w:val="hybridMultilevel"/>
    <w:tmpl w:val="CFDCC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FA3FF8"/>
    <w:multiLevelType w:val="hybridMultilevel"/>
    <w:tmpl w:val="525CE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F20CDB"/>
    <w:multiLevelType w:val="hybridMultilevel"/>
    <w:tmpl w:val="17CAE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BA674D"/>
    <w:multiLevelType w:val="hybridMultilevel"/>
    <w:tmpl w:val="FA2863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8A5929"/>
    <w:multiLevelType w:val="hybridMultilevel"/>
    <w:tmpl w:val="17CAE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2A159AC"/>
    <w:multiLevelType w:val="hybridMultilevel"/>
    <w:tmpl w:val="636201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6009AE"/>
    <w:multiLevelType w:val="hybridMultilevel"/>
    <w:tmpl w:val="AB5EB1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8"/>
  </w:num>
  <w:num w:numId="3">
    <w:abstractNumId w:val="14"/>
  </w:num>
  <w:num w:numId="4">
    <w:abstractNumId w:val="11"/>
  </w:num>
  <w:num w:numId="5">
    <w:abstractNumId w:val="9"/>
  </w:num>
  <w:num w:numId="6">
    <w:abstractNumId w:val="15"/>
  </w:num>
  <w:num w:numId="7">
    <w:abstractNumId w:val="18"/>
  </w:num>
  <w:num w:numId="8">
    <w:abstractNumId w:val="2"/>
  </w:num>
  <w:num w:numId="9">
    <w:abstractNumId w:val="6"/>
  </w:num>
  <w:num w:numId="10">
    <w:abstractNumId w:val="10"/>
  </w:num>
  <w:num w:numId="11">
    <w:abstractNumId w:val="29"/>
  </w:num>
  <w:num w:numId="12">
    <w:abstractNumId w:val="19"/>
  </w:num>
  <w:num w:numId="13">
    <w:abstractNumId w:val="5"/>
  </w:num>
  <w:num w:numId="14">
    <w:abstractNumId w:val="4"/>
  </w:num>
  <w:num w:numId="15">
    <w:abstractNumId w:val="30"/>
  </w:num>
  <w:num w:numId="16">
    <w:abstractNumId w:val="13"/>
  </w:num>
  <w:num w:numId="17">
    <w:abstractNumId w:val="23"/>
  </w:num>
  <w:num w:numId="18">
    <w:abstractNumId w:val="25"/>
  </w:num>
  <w:num w:numId="19">
    <w:abstractNumId w:val="16"/>
  </w:num>
  <w:num w:numId="20">
    <w:abstractNumId w:val="12"/>
  </w:num>
  <w:num w:numId="21">
    <w:abstractNumId w:val="17"/>
  </w:num>
  <w:num w:numId="22">
    <w:abstractNumId w:val="1"/>
  </w:num>
  <w:num w:numId="23">
    <w:abstractNumId w:val="22"/>
  </w:num>
  <w:num w:numId="24">
    <w:abstractNumId w:val="21"/>
  </w:num>
  <w:num w:numId="25">
    <w:abstractNumId w:val="24"/>
  </w:num>
  <w:num w:numId="26">
    <w:abstractNumId w:val="3"/>
  </w:num>
  <w:num w:numId="27">
    <w:abstractNumId w:val="28"/>
  </w:num>
  <w:num w:numId="28">
    <w:abstractNumId w:val="26"/>
  </w:num>
  <w:num w:numId="29">
    <w:abstractNumId w:val="7"/>
  </w:num>
  <w:num w:numId="30">
    <w:abstractNumId w:val="0"/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AAD"/>
    <w:rsid w:val="00035A63"/>
    <w:rsid w:val="000615A1"/>
    <w:rsid w:val="000E081F"/>
    <w:rsid w:val="000E1D82"/>
    <w:rsid w:val="00151E51"/>
    <w:rsid w:val="001D4486"/>
    <w:rsid w:val="001D5D1F"/>
    <w:rsid w:val="00200880"/>
    <w:rsid w:val="0024577C"/>
    <w:rsid w:val="00277182"/>
    <w:rsid w:val="00280B9B"/>
    <w:rsid w:val="00282F74"/>
    <w:rsid w:val="002A2FE4"/>
    <w:rsid w:val="002C0BDC"/>
    <w:rsid w:val="003870B2"/>
    <w:rsid w:val="003F2A28"/>
    <w:rsid w:val="004011BA"/>
    <w:rsid w:val="00455922"/>
    <w:rsid w:val="00463C9E"/>
    <w:rsid w:val="00485989"/>
    <w:rsid w:val="004A42F2"/>
    <w:rsid w:val="004D37FB"/>
    <w:rsid w:val="00546AF5"/>
    <w:rsid w:val="005579D1"/>
    <w:rsid w:val="00570C55"/>
    <w:rsid w:val="005A28C1"/>
    <w:rsid w:val="005F37D2"/>
    <w:rsid w:val="00603779"/>
    <w:rsid w:val="006D5FED"/>
    <w:rsid w:val="006E6BB4"/>
    <w:rsid w:val="00785114"/>
    <w:rsid w:val="00846594"/>
    <w:rsid w:val="008609BE"/>
    <w:rsid w:val="00897068"/>
    <w:rsid w:val="008E4AF9"/>
    <w:rsid w:val="008E7D30"/>
    <w:rsid w:val="0094741D"/>
    <w:rsid w:val="009668E7"/>
    <w:rsid w:val="00984924"/>
    <w:rsid w:val="009C1EB1"/>
    <w:rsid w:val="00A01185"/>
    <w:rsid w:val="00A13E15"/>
    <w:rsid w:val="00A15C89"/>
    <w:rsid w:val="00A30AEC"/>
    <w:rsid w:val="00A47E4C"/>
    <w:rsid w:val="00A54EA2"/>
    <w:rsid w:val="00A82625"/>
    <w:rsid w:val="00AE2398"/>
    <w:rsid w:val="00AF7438"/>
    <w:rsid w:val="00AF777D"/>
    <w:rsid w:val="00B37F39"/>
    <w:rsid w:val="00B440B9"/>
    <w:rsid w:val="00B63B6D"/>
    <w:rsid w:val="00B71192"/>
    <w:rsid w:val="00BA7C51"/>
    <w:rsid w:val="00BF4DD4"/>
    <w:rsid w:val="00C332EE"/>
    <w:rsid w:val="00C95F0B"/>
    <w:rsid w:val="00CC210A"/>
    <w:rsid w:val="00D10AEC"/>
    <w:rsid w:val="00D51849"/>
    <w:rsid w:val="00D65C6A"/>
    <w:rsid w:val="00D74467"/>
    <w:rsid w:val="00DA5C42"/>
    <w:rsid w:val="00DB3F01"/>
    <w:rsid w:val="00DD2732"/>
    <w:rsid w:val="00E62CD2"/>
    <w:rsid w:val="00EA17CD"/>
    <w:rsid w:val="00EA5E21"/>
    <w:rsid w:val="00ED37B1"/>
    <w:rsid w:val="00EE1686"/>
    <w:rsid w:val="00F35D4E"/>
    <w:rsid w:val="00F92E06"/>
    <w:rsid w:val="00FA6D79"/>
    <w:rsid w:val="00FA7D08"/>
    <w:rsid w:val="00FB1AAD"/>
    <w:rsid w:val="00FB5A00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0C5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1AA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5184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51849"/>
  </w:style>
  <w:style w:type="paragraph" w:styleId="Stopka">
    <w:name w:val="footer"/>
    <w:basedOn w:val="Normalny"/>
    <w:link w:val="StopkaZnak"/>
    <w:uiPriority w:val="99"/>
    <w:unhideWhenUsed/>
    <w:rsid w:val="00D5184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18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0C5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1AA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5184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51849"/>
  </w:style>
  <w:style w:type="paragraph" w:styleId="Stopka">
    <w:name w:val="footer"/>
    <w:basedOn w:val="Normalny"/>
    <w:link w:val="StopkaZnak"/>
    <w:uiPriority w:val="99"/>
    <w:unhideWhenUsed/>
    <w:rsid w:val="00D5184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1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64552-EF8E-472A-94DC-0A361DD0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42</Pages>
  <Words>9627</Words>
  <Characters>57764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ekalita</dc:creator>
  <cp:lastModifiedBy>ekalita</cp:lastModifiedBy>
  <cp:revision>56</cp:revision>
  <dcterms:created xsi:type="dcterms:W3CDTF">2026-03-18T10:13:00Z</dcterms:created>
  <dcterms:modified xsi:type="dcterms:W3CDTF">2026-03-27T08:20:00Z</dcterms:modified>
</cp:coreProperties>
</file>